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56" w:rsidRDefault="00BC3256" w:rsidP="0033614E">
      <w:pPr>
        <w:jc w:val="right"/>
        <w:rPr>
          <w:lang w:val="en-GB"/>
        </w:rPr>
      </w:pPr>
    </w:p>
    <w:p w:rsidR="00BC3256" w:rsidRDefault="00BC3256" w:rsidP="008B022D">
      <w:pPr>
        <w:rPr>
          <w:lang w:val="en-GB"/>
        </w:rPr>
      </w:pPr>
    </w:p>
    <w:p w:rsidR="00BC3256" w:rsidRPr="00432D8B" w:rsidRDefault="00BC3256" w:rsidP="00432D8B">
      <w:pPr>
        <w:tabs>
          <w:tab w:val="left" w:pos="5630"/>
        </w:tabs>
        <w:jc w:val="center"/>
        <w:rPr>
          <w:rFonts w:ascii="Arial" w:hAnsi="Arial" w:cs="Arial"/>
          <w:b/>
          <w:color w:val="000000"/>
          <w:sz w:val="48"/>
          <w:szCs w:val="48"/>
          <w:lang w:val="en-US"/>
        </w:rPr>
      </w:pPr>
      <w:proofErr w:type="spellStart"/>
      <w:r w:rsidRPr="00432D8B">
        <w:rPr>
          <w:rFonts w:ascii="Arial" w:hAnsi="Arial" w:cs="Arial"/>
          <w:b/>
          <w:color w:val="000000"/>
          <w:sz w:val="48"/>
          <w:szCs w:val="48"/>
          <w:lang w:val="en-US"/>
        </w:rPr>
        <w:t>Grundtvig</w:t>
      </w:r>
      <w:proofErr w:type="spellEnd"/>
      <w:r w:rsidRPr="00432D8B">
        <w:rPr>
          <w:rFonts w:ascii="Arial" w:hAnsi="Arial" w:cs="Arial"/>
          <w:b/>
          <w:color w:val="000000"/>
          <w:sz w:val="48"/>
          <w:szCs w:val="48"/>
          <w:lang w:val="en-US"/>
        </w:rPr>
        <w:t xml:space="preserve"> workshop</w:t>
      </w:r>
    </w:p>
    <w:p w:rsidR="00BC3256" w:rsidRDefault="00BC3256" w:rsidP="00432D8B">
      <w:pPr>
        <w:tabs>
          <w:tab w:val="left" w:pos="5630"/>
        </w:tabs>
        <w:jc w:val="center"/>
        <w:rPr>
          <w:rFonts w:ascii="Arial" w:hAnsi="Arial" w:cs="Arial"/>
          <w:color w:val="000000"/>
          <w:sz w:val="48"/>
          <w:szCs w:val="48"/>
          <w:lang w:val="en-US"/>
        </w:rPr>
      </w:pPr>
      <w:r>
        <w:rPr>
          <w:rFonts w:ascii="Arial" w:hAnsi="Arial" w:cs="Arial"/>
          <w:color w:val="000000"/>
          <w:sz w:val="48"/>
          <w:szCs w:val="48"/>
          <w:lang w:val="en-US"/>
        </w:rPr>
        <w:t>“Spelling needn't be hard work”</w:t>
      </w:r>
    </w:p>
    <w:p w:rsidR="00BC3256" w:rsidRPr="00432D8B" w:rsidRDefault="00BC3256" w:rsidP="00432D8B">
      <w:pPr>
        <w:tabs>
          <w:tab w:val="left" w:pos="5630"/>
        </w:tabs>
        <w:jc w:val="center"/>
        <w:rPr>
          <w:rFonts w:ascii="Arial" w:hAnsi="Arial" w:cs="Arial"/>
          <w:color w:val="000000"/>
          <w:sz w:val="48"/>
          <w:szCs w:val="48"/>
          <w:lang w:val="en-US"/>
        </w:rPr>
      </w:pPr>
    </w:p>
    <w:p w:rsidR="00BC3256" w:rsidRPr="00432D8B" w:rsidRDefault="00BC3256" w:rsidP="00432D8B">
      <w:pPr>
        <w:jc w:val="center"/>
        <w:rPr>
          <w:b/>
          <w:sz w:val="56"/>
          <w:szCs w:val="56"/>
          <w:u w:val="single"/>
          <w:lang w:val="en-GB"/>
        </w:rPr>
      </w:pPr>
      <w:r w:rsidRPr="00432D8B">
        <w:rPr>
          <w:b/>
          <w:sz w:val="56"/>
          <w:szCs w:val="56"/>
          <w:u w:val="single"/>
          <w:lang w:val="en-GB"/>
        </w:rPr>
        <w:t>THE DEVELOPMENT OF A LITERACY MODEL</w:t>
      </w:r>
    </w:p>
    <w:p w:rsidR="00BC3256" w:rsidRDefault="00BC3256" w:rsidP="008B022D">
      <w:pPr>
        <w:rPr>
          <w:lang w:val="en-GB"/>
        </w:rPr>
      </w:pPr>
    </w:p>
    <w:tbl>
      <w:tblPr>
        <w:tblW w:w="0" w:type="auto"/>
        <w:tblLook w:val="00A0"/>
      </w:tblPr>
      <w:tblGrid>
        <w:gridCol w:w="4606"/>
        <w:gridCol w:w="4606"/>
      </w:tblGrid>
      <w:tr w:rsidR="00BC3256" w:rsidRPr="001C795E" w:rsidTr="001C795E">
        <w:tc>
          <w:tcPr>
            <w:tcW w:w="4606" w:type="dxa"/>
          </w:tcPr>
          <w:p w:rsidR="00BC3256" w:rsidRPr="001C795E" w:rsidRDefault="00BC3256" w:rsidP="001C795E">
            <w:pPr>
              <w:spacing w:after="0" w:line="240" w:lineRule="auto"/>
              <w:rPr>
                <w:lang w:val="en-GB"/>
              </w:rPr>
            </w:pPr>
            <w:r w:rsidRPr="001C795E">
              <w:rPr>
                <w:sz w:val="22"/>
                <w:lang w:val="en-GB"/>
              </w:rPr>
              <w:t>WORKSHOP PARTICIPANTS:</w:t>
            </w:r>
          </w:p>
          <w:tbl>
            <w:tblPr>
              <w:tblW w:w="3489" w:type="dxa"/>
              <w:tblInd w:w="55" w:type="dxa"/>
              <w:tblCellMar>
                <w:left w:w="70" w:type="dxa"/>
                <w:right w:w="70" w:type="dxa"/>
              </w:tblCellMar>
              <w:tblLook w:val="00A0"/>
            </w:tblPr>
            <w:tblGrid>
              <w:gridCol w:w="1520"/>
              <w:gridCol w:w="1969"/>
            </w:tblGrid>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Mariana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Dyankova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Elissaveta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Boyadzhieva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Silviya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Bobekova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Nikolina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Zaikova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Rusanka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Lyapova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Sunčica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Stanić-Gluhinić</w:t>
                  </w:r>
                </w:p>
              </w:tc>
            </w:tr>
            <w:tr w:rsidR="001147EB" w:rsidRPr="001C795E" w:rsidTr="001147EB">
              <w:trPr>
                <w:trHeight w:val="300"/>
              </w:trPr>
              <w:tc>
                <w:tcPr>
                  <w:tcW w:w="1520" w:type="dxa"/>
                  <w:tcBorders>
                    <w:top w:val="nil"/>
                    <w:left w:val="nil"/>
                    <w:bottom w:val="nil"/>
                    <w:right w:val="nil"/>
                  </w:tcBorders>
                  <w:noWrap/>
                  <w:vAlign w:val="center"/>
                </w:tcPr>
                <w:p w:rsidR="001147EB" w:rsidRPr="008B022D" w:rsidRDefault="001147EB" w:rsidP="00C50299">
                  <w:pPr>
                    <w:spacing w:after="0" w:line="240" w:lineRule="auto"/>
                    <w:rPr>
                      <w:color w:val="000000"/>
                      <w:sz w:val="22"/>
                      <w:lang w:eastAsia="sl-SI"/>
                    </w:rPr>
                  </w:pPr>
                  <w:r>
                    <w:rPr>
                      <w:color w:val="000000"/>
                      <w:sz w:val="22"/>
                      <w:lang w:eastAsia="sl-SI"/>
                    </w:rPr>
                    <w:t xml:space="preserve">Andreja </w:t>
                  </w:r>
                </w:p>
              </w:tc>
              <w:tc>
                <w:tcPr>
                  <w:tcW w:w="1969" w:type="dxa"/>
                  <w:tcBorders>
                    <w:top w:val="nil"/>
                    <w:left w:val="nil"/>
                    <w:bottom w:val="nil"/>
                    <w:right w:val="nil"/>
                  </w:tcBorders>
                  <w:noWrap/>
                  <w:vAlign w:val="center"/>
                </w:tcPr>
                <w:p w:rsidR="001147EB" w:rsidRPr="008B022D" w:rsidRDefault="001147EB" w:rsidP="00C50299">
                  <w:pPr>
                    <w:spacing w:after="0" w:line="240" w:lineRule="auto"/>
                    <w:rPr>
                      <w:color w:val="000000"/>
                      <w:sz w:val="22"/>
                      <w:lang w:eastAsia="sl-SI"/>
                    </w:rPr>
                  </w:pPr>
                  <w:r>
                    <w:rPr>
                      <w:color w:val="000000"/>
                      <w:sz w:val="22"/>
                      <w:lang w:eastAsia="sl-SI"/>
                    </w:rPr>
                    <w:t>Jelen Mernik</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Frančeska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Šimić</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Marina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Katalenić</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Damir</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Žugec</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Pr>
                      <w:color w:val="000000"/>
                      <w:sz w:val="22"/>
                      <w:lang w:eastAsia="sl-SI"/>
                    </w:rPr>
                    <w:t>Mihaela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Pr>
                      <w:color w:val="000000"/>
                      <w:sz w:val="22"/>
                      <w:lang w:eastAsia="sl-SI"/>
                    </w:rPr>
                    <w:t>Šafran</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 xml:space="preserve">Nikolina </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Vlahek Canjuga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Michaela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Trnova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Melinda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Berki</w:t>
                  </w:r>
                </w:p>
              </w:tc>
            </w:tr>
            <w:tr w:rsidR="001147EB" w:rsidRPr="001C795E" w:rsidTr="001147EB">
              <w:trPr>
                <w:trHeight w:val="300"/>
              </w:trPr>
              <w:tc>
                <w:tcPr>
                  <w:tcW w:w="1520" w:type="dxa"/>
                  <w:tcBorders>
                    <w:top w:val="nil"/>
                    <w:left w:val="nil"/>
                    <w:bottom w:val="nil"/>
                    <w:right w:val="nil"/>
                  </w:tcBorders>
                  <w:noWrap/>
                  <w:vAlign w:val="center"/>
                </w:tcPr>
                <w:p w:rsidR="001147EB" w:rsidRPr="008B022D" w:rsidRDefault="001147EB" w:rsidP="00C50299">
                  <w:pPr>
                    <w:spacing w:after="0" w:line="240" w:lineRule="auto"/>
                    <w:rPr>
                      <w:color w:val="000000"/>
                      <w:sz w:val="22"/>
                      <w:lang w:eastAsia="sl-SI"/>
                    </w:rPr>
                  </w:pPr>
                  <w:r>
                    <w:rPr>
                      <w:color w:val="000000"/>
                      <w:sz w:val="22"/>
                      <w:lang w:eastAsia="sl-SI"/>
                    </w:rPr>
                    <w:t>Matic</w:t>
                  </w:r>
                </w:p>
              </w:tc>
              <w:tc>
                <w:tcPr>
                  <w:tcW w:w="1969" w:type="dxa"/>
                  <w:tcBorders>
                    <w:top w:val="nil"/>
                    <w:left w:val="nil"/>
                    <w:bottom w:val="nil"/>
                    <w:right w:val="nil"/>
                  </w:tcBorders>
                  <w:noWrap/>
                  <w:vAlign w:val="center"/>
                </w:tcPr>
                <w:p w:rsidR="001147EB" w:rsidRPr="008B022D" w:rsidRDefault="001147EB" w:rsidP="00C50299">
                  <w:pPr>
                    <w:spacing w:after="0" w:line="240" w:lineRule="auto"/>
                    <w:rPr>
                      <w:color w:val="000000"/>
                      <w:sz w:val="22"/>
                      <w:lang w:eastAsia="sl-SI"/>
                    </w:rPr>
                  </w:pPr>
                  <w:r>
                    <w:rPr>
                      <w:color w:val="000000"/>
                      <w:sz w:val="22"/>
                      <w:lang w:eastAsia="sl-SI"/>
                    </w:rPr>
                    <w:t>Holobar</w:t>
                  </w:r>
                </w:p>
              </w:tc>
            </w:tr>
            <w:tr w:rsidR="001147EB" w:rsidRPr="001C795E" w:rsidTr="001147EB">
              <w:trPr>
                <w:trHeight w:val="300"/>
              </w:trPr>
              <w:tc>
                <w:tcPr>
                  <w:tcW w:w="1520" w:type="dxa"/>
                  <w:tcBorders>
                    <w:top w:val="nil"/>
                    <w:left w:val="nil"/>
                    <w:bottom w:val="nil"/>
                    <w:right w:val="nil"/>
                  </w:tcBorders>
                  <w:noWrap/>
                  <w:vAlign w:val="center"/>
                </w:tcPr>
                <w:p w:rsidR="001147EB" w:rsidRDefault="001147EB" w:rsidP="00C50299">
                  <w:pPr>
                    <w:spacing w:after="0" w:line="240" w:lineRule="auto"/>
                    <w:rPr>
                      <w:color w:val="000000"/>
                      <w:sz w:val="22"/>
                      <w:lang w:eastAsia="sl-SI"/>
                    </w:rPr>
                  </w:pPr>
                  <w:r>
                    <w:rPr>
                      <w:color w:val="000000"/>
                      <w:sz w:val="22"/>
                      <w:lang w:eastAsia="sl-SI"/>
                    </w:rPr>
                    <w:t xml:space="preserve">Tea </w:t>
                  </w:r>
                </w:p>
              </w:tc>
              <w:tc>
                <w:tcPr>
                  <w:tcW w:w="1969" w:type="dxa"/>
                  <w:tcBorders>
                    <w:top w:val="nil"/>
                    <w:left w:val="nil"/>
                    <w:bottom w:val="nil"/>
                    <w:right w:val="nil"/>
                  </w:tcBorders>
                  <w:noWrap/>
                  <w:vAlign w:val="center"/>
                </w:tcPr>
                <w:p w:rsidR="001147EB" w:rsidRDefault="001147EB" w:rsidP="00C50299">
                  <w:pPr>
                    <w:spacing w:after="0" w:line="240" w:lineRule="auto"/>
                    <w:rPr>
                      <w:color w:val="000000"/>
                      <w:sz w:val="22"/>
                      <w:lang w:eastAsia="sl-SI"/>
                    </w:rPr>
                  </w:pPr>
                  <w:r>
                    <w:rPr>
                      <w:color w:val="000000"/>
                      <w:sz w:val="22"/>
                      <w:lang w:eastAsia="sl-SI"/>
                    </w:rPr>
                    <w:t>Bevc</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Raimonds</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Jankovskis</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Anzela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Jaroslavceva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 xml:space="preserve">Olga </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Ciruka</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Ona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Keršienė</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Daniela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Radler</w:t>
                  </w:r>
                </w:p>
              </w:tc>
            </w:tr>
            <w:tr w:rsidR="00BC3256" w:rsidRPr="001C795E" w:rsidTr="001147EB">
              <w:trPr>
                <w:trHeight w:val="300"/>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Sorana Cristina</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Man</w:t>
                  </w:r>
                </w:p>
              </w:tc>
            </w:tr>
            <w:tr w:rsidR="00BC3256" w:rsidRPr="001C795E" w:rsidTr="001147EB">
              <w:trPr>
                <w:trHeight w:val="315"/>
              </w:trPr>
              <w:tc>
                <w:tcPr>
                  <w:tcW w:w="1520"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Maureen</w:t>
                  </w:r>
                </w:p>
              </w:tc>
              <w:tc>
                <w:tcPr>
                  <w:tcW w:w="1969" w:type="dxa"/>
                  <w:tcBorders>
                    <w:top w:val="nil"/>
                    <w:left w:val="nil"/>
                    <w:bottom w:val="nil"/>
                    <w:right w:val="nil"/>
                  </w:tcBorders>
                  <w:noWrap/>
                  <w:vAlign w:val="center"/>
                </w:tcPr>
                <w:p w:rsidR="00BC3256" w:rsidRPr="008B022D" w:rsidRDefault="00BC3256" w:rsidP="00C50299">
                  <w:pPr>
                    <w:spacing w:after="0" w:line="240" w:lineRule="auto"/>
                    <w:rPr>
                      <w:color w:val="000000"/>
                      <w:lang w:eastAsia="sl-SI"/>
                    </w:rPr>
                  </w:pPr>
                  <w:r w:rsidRPr="008B022D">
                    <w:rPr>
                      <w:color w:val="000000"/>
                      <w:sz w:val="22"/>
                      <w:lang w:eastAsia="sl-SI"/>
                    </w:rPr>
                    <w:t>Ellis</w:t>
                  </w:r>
                </w:p>
              </w:tc>
            </w:tr>
          </w:tbl>
          <w:p w:rsidR="00BC3256" w:rsidRPr="001C795E" w:rsidRDefault="00BC3256" w:rsidP="001C795E">
            <w:pPr>
              <w:spacing w:after="0" w:line="240" w:lineRule="auto"/>
              <w:rPr>
                <w:lang w:val="en-GB"/>
              </w:rPr>
            </w:pPr>
          </w:p>
        </w:tc>
        <w:tc>
          <w:tcPr>
            <w:tcW w:w="4606" w:type="dxa"/>
          </w:tcPr>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r w:rsidRPr="001C795E">
              <w:rPr>
                <w:sz w:val="22"/>
                <w:lang w:val="en-GB"/>
              </w:rPr>
              <w:t xml:space="preserve">WORKSHOP ORGANISER: </w:t>
            </w:r>
          </w:p>
          <w:p w:rsidR="00BC3256" w:rsidRPr="001C795E" w:rsidRDefault="00BC3256" w:rsidP="001C795E">
            <w:pPr>
              <w:spacing w:after="0" w:line="240" w:lineRule="auto"/>
              <w:rPr>
                <w:b/>
                <w:lang w:val="en-GB"/>
              </w:rPr>
            </w:pPr>
            <w:r w:rsidRPr="001C795E">
              <w:rPr>
                <w:sz w:val="22"/>
                <w:lang w:val="en-GB"/>
              </w:rPr>
              <w:tab/>
            </w:r>
            <w:proofErr w:type="spellStart"/>
            <w:r w:rsidRPr="001C795E">
              <w:rPr>
                <w:b/>
                <w:sz w:val="22"/>
                <w:lang w:val="en-GB"/>
              </w:rPr>
              <w:t>Alfabet</w:t>
            </w:r>
            <w:proofErr w:type="spellEnd"/>
            <w:r w:rsidRPr="001C795E">
              <w:rPr>
                <w:b/>
                <w:sz w:val="22"/>
                <w:lang w:val="en-GB"/>
              </w:rPr>
              <w:t xml:space="preserve">, </w:t>
            </w:r>
            <w:proofErr w:type="spellStart"/>
            <w:r w:rsidRPr="001C795E">
              <w:rPr>
                <w:b/>
                <w:sz w:val="22"/>
                <w:lang w:val="en-GB"/>
              </w:rPr>
              <w:t>d.o.o</w:t>
            </w:r>
            <w:proofErr w:type="spellEnd"/>
            <w:r w:rsidRPr="001C795E">
              <w:rPr>
                <w:b/>
                <w:sz w:val="22"/>
                <w:lang w:val="en-GB"/>
              </w:rPr>
              <w:t>.</w:t>
            </w:r>
          </w:p>
          <w:p w:rsidR="00BC3256" w:rsidRPr="001C795E" w:rsidRDefault="001147EB" w:rsidP="001147EB">
            <w:pPr>
              <w:tabs>
                <w:tab w:val="left" w:pos="1537"/>
              </w:tabs>
              <w:spacing w:after="0" w:line="240" w:lineRule="auto"/>
              <w:rPr>
                <w:lang w:val="en-GB"/>
              </w:rPr>
            </w:pPr>
            <w:r>
              <w:rPr>
                <w:lang w:val="en-GB"/>
              </w:rPr>
              <w:tab/>
            </w:r>
          </w:p>
          <w:p w:rsidR="00BC3256" w:rsidRPr="001C795E" w:rsidRDefault="00BC3256" w:rsidP="001C795E">
            <w:pPr>
              <w:spacing w:after="0" w:line="240" w:lineRule="auto"/>
              <w:rPr>
                <w:lang w:val="en-GB"/>
              </w:rPr>
            </w:pPr>
          </w:p>
          <w:p w:rsidR="00BC3256" w:rsidRPr="001C795E" w:rsidRDefault="00BC3256" w:rsidP="001C795E">
            <w:pPr>
              <w:spacing w:after="0" w:line="240" w:lineRule="auto"/>
              <w:rPr>
                <w:lang w:val="en-GB"/>
              </w:rPr>
            </w:pPr>
            <w:r w:rsidRPr="001C795E">
              <w:rPr>
                <w:sz w:val="22"/>
                <w:lang w:val="en-GB"/>
              </w:rPr>
              <w:t>WORKSHOP COORDINATOR:</w:t>
            </w:r>
          </w:p>
          <w:p w:rsidR="00BC3256" w:rsidRPr="001C795E" w:rsidRDefault="00BC3256" w:rsidP="001C795E">
            <w:pPr>
              <w:spacing w:after="0" w:line="240" w:lineRule="auto"/>
              <w:rPr>
                <w:b/>
                <w:lang w:val="en-GB"/>
              </w:rPr>
            </w:pPr>
            <w:r w:rsidRPr="001C795E">
              <w:rPr>
                <w:sz w:val="22"/>
                <w:lang w:val="en-GB"/>
              </w:rPr>
              <w:tab/>
            </w:r>
            <w:r w:rsidRPr="001C795E">
              <w:rPr>
                <w:b/>
                <w:sz w:val="22"/>
                <w:lang w:val="en-GB"/>
              </w:rPr>
              <w:t xml:space="preserve">Eva </w:t>
            </w:r>
            <w:proofErr w:type="spellStart"/>
            <w:r w:rsidRPr="001C795E">
              <w:rPr>
                <w:b/>
                <w:sz w:val="22"/>
                <w:lang w:val="en-GB"/>
              </w:rPr>
              <w:t>Mernik</w:t>
            </w:r>
            <w:proofErr w:type="spellEnd"/>
            <w:r w:rsidRPr="001C795E">
              <w:rPr>
                <w:b/>
                <w:sz w:val="22"/>
                <w:lang w:val="en-GB"/>
              </w:rPr>
              <w:br w:type="page"/>
            </w:r>
          </w:p>
          <w:p w:rsidR="00BC3256" w:rsidRDefault="00BC3256" w:rsidP="001C795E">
            <w:pPr>
              <w:spacing w:after="0" w:line="240" w:lineRule="auto"/>
              <w:rPr>
                <w:lang w:val="en-GB"/>
              </w:rPr>
            </w:pPr>
          </w:p>
          <w:p w:rsidR="001147EB" w:rsidRDefault="001147EB" w:rsidP="001C795E">
            <w:pPr>
              <w:spacing w:after="0" w:line="240" w:lineRule="auto"/>
              <w:rPr>
                <w:lang w:val="en-GB"/>
              </w:rPr>
            </w:pPr>
          </w:p>
          <w:p w:rsidR="001147EB" w:rsidRPr="001C795E" w:rsidRDefault="001147EB" w:rsidP="001147EB">
            <w:pPr>
              <w:spacing w:after="0" w:line="240" w:lineRule="auto"/>
              <w:rPr>
                <w:lang w:val="en-GB"/>
              </w:rPr>
            </w:pPr>
            <w:r w:rsidRPr="001C795E">
              <w:rPr>
                <w:sz w:val="22"/>
                <w:lang w:val="en-GB"/>
              </w:rPr>
              <w:t xml:space="preserve">WORKSHOP </w:t>
            </w:r>
            <w:r>
              <w:rPr>
                <w:sz w:val="22"/>
                <w:lang w:val="en-GB"/>
              </w:rPr>
              <w:t>DATE</w:t>
            </w:r>
            <w:r w:rsidRPr="001C795E">
              <w:rPr>
                <w:sz w:val="22"/>
                <w:lang w:val="en-GB"/>
              </w:rPr>
              <w:t xml:space="preserve">: </w:t>
            </w:r>
          </w:p>
          <w:p w:rsidR="001147EB" w:rsidRPr="001C795E" w:rsidRDefault="001147EB" w:rsidP="001147EB">
            <w:pPr>
              <w:spacing w:after="0" w:line="240" w:lineRule="auto"/>
              <w:rPr>
                <w:b/>
                <w:lang w:val="en-GB"/>
              </w:rPr>
            </w:pPr>
            <w:r>
              <w:rPr>
                <w:b/>
                <w:sz w:val="22"/>
                <w:lang w:val="en-GB"/>
              </w:rPr>
              <w:t>31. 3. 2014 – 4. 4. 2014</w:t>
            </w:r>
          </w:p>
          <w:p w:rsidR="001147EB" w:rsidRPr="001C795E" w:rsidRDefault="001147EB" w:rsidP="001C795E">
            <w:pPr>
              <w:spacing w:after="0" w:line="240" w:lineRule="auto"/>
              <w:rPr>
                <w:lang w:val="en-GB"/>
              </w:rPr>
            </w:pPr>
          </w:p>
        </w:tc>
      </w:tr>
    </w:tbl>
    <w:p w:rsidR="00BC3256" w:rsidRDefault="00BC3256">
      <w:pPr>
        <w:pStyle w:val="TOCHeading"/>
      </w:pPr>
      <w:r>
        <w:lastRenderedPageBreak/>
        <w:t>Content</w:t>
      </w:r>
    </w:p>
    <w:p w:rsidR="001147EB" w:rsidRDefault="00026A48">
      <w:pPr>
        <w:pStyle w:val="TOC1"/>
        <w:tabs>
          <w:tab w:val="right" w:leader="dot" w:pos="9062"/>
        </w:tabs>
        <w:rPr>
          <w:rFonts w:asciiTheme="minorHAnsi" w:eastAsiaTheme="minorEastAsia" w:hAnsiTheme="minorHAnsi" w:cstheme="minorBidi"/>
          <w:noProof/>
          <w:sz w:val="22"/>
          <w:lang w:val="en-US"/>
        </w:rPr>
      </w:pPr>
      <w:r>
        <w:fldChar w:fldCharType="begin"/>
      </w:r>
      <w:r w:rsidR="00BC3256">
        <w:instrText xml:space="preserve"> TOC \o "1-3" \h \z \u </w:instrText>
      </w:r>
      <w:r>
        <w:fldChar w:fldCharType="separate"/>
      </w:r>
      <w:hyperlink w:anchor="_Toc390383549" w:history="1">
        <w:r w:rsidR="001147EB" w:rsidRPr="002A0C84">
          <w:rPr>
            <w:rStyle w:val="Hyperlink"/>
            <w:noProof/>
            <w:lang w:val="en-GB"/>
          </w:rPr>
          <w:t>Introduction</w:t>
        </w:r>
        <w:r w:rsidR="001147EB">
          <w:rPr>
            <w:noProof/>
            <w:webHidden/>
          </w:rPr>
          <w:tab/>
        </w:r>
        <w:r>
          <w:rPr>
            <w:noProof/>
            <w:webHidden/>
          </w:rPr>
          <w:fldChar w:fldCharType="begin"/>
        </w:r>
        <w:r w:rsidR="001147EB">
          <w:rPr>
            <w:noProof/>
            <w:webHidden/>
          </w:rPr>
          <w:instrText xml:space="preserve"> PAGEREF _Toc390383549 \h </w:instrText>
        </w:r>
        <w:r>
          <w:rPr>
            <w:noProof/>
            <w:webHidden/>
          </w:rPr>
        </w:r>
        <w:r>
          <w:rPr>
            <w:noProof/>
            <w:webHidden/>
          </w:rPr>
          <w:fldChar w:fldCharType="separate"/>
        </w:r>
        <w:r w:rsidR="001147EB">
          <w:rPr>
            <w:noProof/>
            <w:webHidden/>
          </w:rPr>
          <w:t>4</w:t>
        </w:r>
        <w:r>
          <w:rPr>
            <w:noProof/>
            <w:webHidden/>
          </w:rPr>
          <w:fldChar w:fldCharType="end"/>
        </w:r>
      </w:hyperlink>
    </w:p>
    <w:p w:rsidR="001147EB" w:rsidRDefault="00026A48">
      <w:pPr>
        <w:pStyle w:val="TOC1"/>
        <w:tabs>
          <w:tab w:val="right" w:leader="dot" w:pos="9062"/>
        </w:tabs>
        <w:rPr>
          <w:rFonts w:asciiTheme="minorHAnsi" w:eastAsiaTheme="minorEastAsia" w:hAnsiTheme="minorHAnsi" w:cstheme="minorBidi"/>
          <w:noProof/>
          <w:sz w:val="22"/>
          <w:lang w:val="en-US"/>
        </w:rPr>
      </w:pPr>
      <w:hyperlink w:anchor="_Toc390383550" w:history="1">
        <w:r w:rsidR="001147EB" w:rsidRPr="002A0C84">
          <w:rPr>
            <w:rStyle w:val="Hyperlink"/>
            <w:noProof/>
            <w:lang w:val="en-GB"/>
          </w:rPr>
          <w:t>About Grundtvig workshops</w:t>
        </w:r>
        <w:r w:rsidR="001147EB">
          <w:rPr>
            <w:noProof/>
            <w:webHidden/>
          </w:rPr>
          <w:tab/>
        </w:r>
        <w:r>
          <w:rPr>
            <w:noProof/>
            <w:webHidden/>
          </w:rPr>
          <w:fldChar w:fldCharType="begin"/>
        </w:r>
        <w:r w:rsidR="001147EB">
          <w:rPr>
            <w:noProof/>
            <w:webHidden/>
          </w:rPr>
          <w:instrText xml:space="preserve"> PAGEREF _Toc390383550 \h </w:instrText>
        </w:r>
        <w:r>
          <w:rPr>
            <w:noProof/>
            <w:webHidden/>
          </w:rPr>
        </w:r>
        <w:r>
          <w:rPr>
            <w:noProof/>
            <w:webHidden/>
          </w:rPr>
          <w:fldChar w:fldCharType="separate"/>
        </w:r>
        <w:r w:rsidR="001147EB">
          <w:rPr>
            <w:noProof/>
            <w:webHidden/>
          </w:rPr>
          <w:t>5</w:t>
        </w:r>
        <w:r>
          <w:rPr>
            <w:noProof/>
            <w:webHidden/>
          </w:rPr>
          <w:fldChar w:fldCharType="end"/>
        </w:r>
      </w:hyperlink>
    </w:p>
    <w:p w:rsidR="001147EB" w:rsidRDefault="00026A48">
      <w:pPr>
        <w:pStyle w:val="TOC1"/>
        <w:tabs>
          <w:tab w:val="right" w:leader="dot" w:pos="9062"/>
        </w:tabs>
        <w:rPr>
          <w:rFonts w:asciiTheme="minorHAnsi" w:eastAsiaTheme="minorEastAsia" w:hAnsiTheme="minorHAnsi" w:cstheme="minorBidi"/>
          <w:noProof/>
          <w:sz w:val="22"/>
          <w:lang w:val="en-US"/>
        </w:rPr>
      </w:pPr>
      <w:hyperlink w:anchor="_Toc390383551" w:history="1">
        <w:r w:rsidR="001147EB" w:rsidRPr="002A0C84">
          <w:rPr>
            <w:rStyle w:val="Hyperlink"/>
            <w:noProof/>
            <w:lang w:val="en-GB"/>
          </w:rPr>
          <w:t>Target group of the literacy model</w:t>
        </w:r>
        <w:r w:rsidR="001147EB">
          <w:rPr>
            <w:noProof/>
            <w:webHidden/>
          </w:rPr>
          <w:tab/>
        </w:r>
        <w:r>
          <w:rPr>
            <w:noProof/>
            <w:webHidden/>
          </w:rPr>
          <w:fldChar w:fldCharType="begin"/>
        </w:r>
        <w:r w:rsidR="001147EB">
          <w:rPr>
            <w:noProof/>
            <w:webHidden/>
          </w:rPr>
          <w:instrText xml:space="preserve"> PAGEREF _Toc390383551 \h </w:instrText>
        </w:r>
        <w:r>
          <w:rPr>
            <w:noProof/>
            <w:webHidden/>
          </w:rPr>
        </w:r>
        <w:r>
          <w:rPr>
            <w:noProof/>
            <w:webHidden/>
          </w:rPr>
          <w:fldChar w:fldCharType="separate"/>
        </w:r>
        <w:r w:rsidR="001147EB">
          <w:rPr>
            <w:noProof/>
            <w:webHidden/>
          </w:rPr>
          <w:t>6</w:t>
        </w:r>
        <w:r>
          <w:rPr>
            <w:noProof/>
            <w:webHidden/>
          </w:rPr>
          <w:fldChar w:fldCharType="end"/>
        </w:r>
      </w:hyperlink>
    </w:p>
    <w:p w:rsidR="001147EB" w:rsidRDefault="00026A48">
      <w:pPr>
        <w:pStyle w:val="TOC1"/>
        <w:tabs>
          <w:tab w:val="right" w:leader="dot" w:pos="9062"/>
        </w:tabs>
        <w:rPr>
          <w:rFonts w:asciiTheme="minorHAnsi" w:eastAsiaTheme="minorEastAsia" w:hAnsiTheme="minorHAnsi" w:cstheme="minorBidi"/>
          <w:noProof/>
          <w:sz w:val="22"/>
          <w:lang w:val="en-US"/>
        </w:rPr>
      </w:pPr>
      <w:hyperlink w:anchor="_Toc390383552" w:history="1">
        <w:r w:rsidR="001147EB" w:rsidRPr="002A0C84">
          <w:rPr>
            <w:rStyle w:val="Hyperlink"/>
            <w:noProof/>
            <w:lang w:val="en-GB"/>
          </w:rPr>
          <w:t>Research questions of the literacy model</w:t>
        </w:r>
        <w:r w:rsidR="001147EB">
          <w:rPr>
            <w:noProof/>
            <w:webHidden/>
          </w:rPr>
          <w:tab/>
        </w:r>
        <w:r>
          <w:rPr>
            <w:noProof/>
            <w:webHidden/>
          </w:rPr>
          <w:fldChar w:fldCharType="begin"/>
        </w:r>
        <w:r w:rsidR="001147EB">
          <w:rPr>
            <w:noProof/>
            <w:webHidden/>
          </w:rPr>
          <w:instrText xml:space="preserve"> PAGEREF _Toc390383552 \h </w:instrText>
        </w:r>
        <w:r>
          <w:rPr>
            <w:noProof/>
            <w:webHidden/>
          </w:rPr>
        </w:r>
        <w:r>
          <w:rPr>
            <w:noProof/>
            <w:webHidden/>
          </w:rPr>
          <w:fldChar w:fldCharType="separate"/>
        </w:r>
        <w:r w:rsidR="001147EB">
          <w:rPr>
            <w:noProof/>
            <w:webHidden/>
          </w:rPr>
          <w:t>8</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53" w:history="1">
        <w:r w:rsidR="001147EB" w:rsidRPr="002A0C84">
          <w:rPr>
            <w:rStyle w:val="Hyperlink"/>
            <w:noProof/>
            <w:lang w:val="en-GB"/>
          </w:rPr>
          <w:t>Which are the main reasons for poor adult functional literacy?</w:t>
        </w:r>
        <w:r w:rsidR="001147EB">
          <w:rPr>
            <w:noProof/>
            <w:webHidden/>
          </w:rPr>
          <w:tab/>
        </w:r>
        <w:r>
          <w:rPr>
            <w:noProof/>
            <w:webHidden/>
          </w:rPr>
          <w:fldChar w:fldCharType="begin"/>
        </w:r>
        <w:r w:rsidR="001147EB">
          <w:rPr>
            <w:noProof/>
            <w:webHidden/>
          </w:rPr>
          <w:instrText xml:space="preserve"> PAGEREF _Toc390383553 \h </w:instrText>
        </w:r>
        <w:r>
          <w:rPr>
            <w:noProof/>
            <w:webHidden/>
          </w:rPr>
        </w:r>
        <w:r>
          <w:rPr>
            <w:noProof/>
            <w:webHidden/>
          </w:rPr>
          <w:fldChar w:fldCharType="separate"/>
        </w:r>
        <w:r w:rsidR="001147EB">
          <w:rPr>
            <w:noProof/>
            <w:webHidden/>
          </w:rPr>
          <w:t>8</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54" w:history="1">
        <w:r w:rsidR="001147EB" w:rsidRPr="002A0C84">
          <w:rPr>
            <w:rStyle w:val="Hyperlink"/>
            <w:noProof/>
            <w:lang w:val="en-GB"/>
          </w:rPr>
          <w:t>How to motivate people for gaining further education?</w:t>
        </w:r>
        <w:r w:rsidR="001147EB">
          <w:rPr>
            <w:noProof/>
            <w:webHidden/>
          </w:rPr>
          <w:tab/>
        </w:r>
        <w:r>
          <w:rPr>
            <w:noProof/>
            <w:webHidden/>
          </w:rPr>
          <w:fldChar w:fldCharType="begin"/>
        </w:r>
        <w:r w:rsidR="001147EB">
          <w:rPr>
            <w:noProof/>
            <w:webHidden/>
          </w:rPr>
          <w:instrText xml:space="preserve"> PAGEREF _Toc390383554 \h </w:instrText>
        </w:r>
        <w:r>
          <w:rPr>
            <w:noProof/>
            <w:webHidden/>
          </w:rPr>
        </w:r>
        <w:r>
          <w:rPr>
            <w:noProof/>
            <w:webHidden/>
          </w:rPr>
          <w:fldChar w:fldCharType="separate"/>
        </w:r>
        <w:r w:rsidR="001147EB">
          <w:rPr>
            <w:noProof/>
            <w:webHidden/>
          </w:rPr>
          <w:t>9</w:t>
        </w:r>
        <w:r>
          <w:rPr>
            <w:noProof/>
            <w:webHidden/>
          </w:rPr>
          <w:fldChar w:fldCharType="end"/>
        </w:r>
      </w:hyperlink>
    </w:p>
    <w:p w:rsidR="001147EB" w:rsidRDefault="00026A48">
      <w:pPr>
        <w:pStyle w:val="TOC1"/>
        <w:tabs>
          <w:tab w:val="right" w:leader="dot" w:pos="9062"/>
        </w:tabs>
        <w:rPr>
          <w:rFonts w:asciiTheme="minorHAnsi" w:eastAsiaTheme="minorEastAsia" w:hAnsiTheme="minorHAnsi" w:cstheme="minorBidi"/>
          <w:noProof/>
          <w:sz w:val="22"/>
          <w:lang w:val="en-US"/>
        </w:rPr>
      </w:pPr>
      <w:hyperlink w:anchor="_Toc390383555" w:history="1">
        <w:r w:rsidR="001147EB" w:rsidRPr="002A0C84">
          <w:rPr>
            <w:rStyle w:val="Hyperlink"/>
            <w:noProof/>
            <w:lang w:val="en-GB"/>
          </w:rPr>
          <w:t>Aspects of different language issues represented in the literacy model</w:t>
        </w:r>
        <w:r w:rsidR="001147EB">
          <w:rPr>
            <w:noProof/>
            <w:webHidden/>
          </w:rPr>
          <w:tab/>
        </w:r>
        <w:r>
          <w:rPr>
            <w:noProof/>
            <w:webHidden/>
          </w:rPr>
          <w:fldChar w:fldCharType="begin"/>
        </w:r>
        <w:r w:rsidR="001147EB">
          <w:rPr>
            <w:noProof/>
            <w:webHidden/>
          </w:rPr>
          <w:instrText xml:space="preserve"> PAGEREF _Toc390383555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56" w:history="1">
        <w:r w:rsidR="001147EB" w:rsidRPr="002A0C84">
          <w:rPr>
            <w:rStyle w:val="Hyperlink"/>
            <w:noProof/>
            <w:lang w:val="en-GB"/>
          </w:rPr>
          <w:t>Romanian language learners:</w:t>
        </w:r>
        <w:r w:rsidR="001147EB">
          <w:rPr>
            <w:noProof/>
            <w:webHidden/>
          </w:rPr>
          <w:tab/>
        </w:r>
        <w:r>
          <w:rPr>
            <w:noProof/>
            <w:webHidden/>
          </w:rPr>
          <w:fldChar w:fldCharType="begin"/>
        </w:r>
        <w:r w:rsidR="001147EB">
          <w:rPr>
            <w:noProof/>
            <w:webHidden/>
          </w:rPr>
          <w:instrText xml:space="preserve"> PAGEREF _Toc390383556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57" w:history="1">
        <w:r w:rsidR="001147EB" w:rsidRPr="002A0C84">
          <w:rPr>
            <w:rStyle w:val="Hyperlink"/>
            <w:noProof/>
            <w:lang w:val="en-GB"/>
          </w:rPr>
          <w:t>Issues of the Romanian language:</w:t>
        </w:r>
        <w:r w:rsidR="001147EB">
          <w:rPr>
            <w:noProof/>
            <w:webHidden/>
          </w:rPr>
          <w:tab/>
        </w:r>
        <w:r>
          <w:rPr>
            <w:noProof/>
            <w:webHidden/>
          </w:rPr>
          <w:fldChar w:fldCharType="begin"/>
        </w:r>
        <w:r w:rsidR="001147EB">
          <w:rPr>
            <w:noProof/>
            <w:webHidden/>
          </w:rPr>
          <w:instrText xml:space="preserve"> PAGEREF _Toc390383557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58"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_Toc390383558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59" w:history="1">
        <w:r w:rsidR="001147EB" w:rsidRPr="002A0C84">
          <w:rPr>
            <w:rStyle w:val="Hyperlink"/>
            <w:noProof/>
            <w:lang w:val="en-GB"/>
          </w:rPr>
          <w:t>Issues of Romanians learning English:</w:t>
        </w:r>
        <w:r w:rsidR="001147EB">
          <w:rPr>
            <w:noProof/>
            <w:webHidden/>
          </w:rPr>
          <w:tab/>
        </w:r>
        <w:r>
          <w:rPr>
            <w:noProof/>
            <w:webHidden/>
          </w:rPr>
          <w:fldChar w:fldCharType="begin"/>
        </w:r>
        <w:r w:rsidR="001147EB">
          <w:rPr>
            <w:noProof/>
            <w:webHidden/>
          </w:rPr>
          <w:instrText xml:space="preserve"> PAGEREF _Toc390383559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0"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_Toc390383560 \h </w:instrText>
        </w:r>
        <w:r>
          <w:rPr>
            <w:noProof/>
            <w:webHidden/>
          </w:rPr>
        </w:r>
        <w:r>
          <w:rPr>
            <w:noProof/>
            <w:webHidden/>
          </w:rPr>
          <w:fldChar w:fldCharType="separate"/>
        </w:r>
        <w:r w:rsidR="001147EB">
          <w:rPr>
            <w:noProof/>
            <w:webHidden/>
          </w:rPr>
          <w:t>10</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61" w:history="1">
        <w:r w:rsidR="001147EB" w:rsidRPr="002A0C84">
          <w:rPr>
            <w:rStyle w:val="Hyperlink"/>
            <w:noProof/>
            <w:lang w:val="en-GB"/>
          </w:rPr>
          <w:t>Latvian language learners:</w:t>
        </w:r>
        <w:r w:rsidR="001147EB">
          <w:rPr>
            <w:noProof/>
            <w:webHidden/>
          </w:rPr>
          <w:tab/>
        </w:r>
        <w:r>
          <w:rPr>
            <w:noProof/>
            <w:webHidden/>
          </w:rPr>
          <w:fldChar w:fldCharType="begin"/>
        </w:r>
        <w:r w:rsidR="001147EB">
          <w:rPr>
            <w:noProof/>
            <w:webHidden/>
          </w:rPr>
          <w:instrText xml:space="preserve"> PAGEREF _Toc390383561 \h </w:instrText>
        </w:r>
        <w:r>
          <w:rPr>
            <w:noProof/>
            <w:webHidden/>
          </w:rPr>
        </w:r>
        <w:r>
          <w:rPr>
            <w:noProof/>
            <w:webHidden/>
          </w:rPr>
          <w:fldChar w:fldCharType="separate"/>
        </w:r>
        <w:r w:rsidR="001147EB">
          <w:rPr>
            <w:noProof/>
            <w:webHidden/>
          </w:rPr>
          <w:t>11</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2" w:history="1">
        <w:r w:rsidR="001147EB" w:rsidRPr="002A0C84">
          <w:rPr>
            <w:rStyle w:val="Hyperlink"/>
            <w:noProof/>
            <w:lang w:val="en-GB"/>
          </w:rPr>
          <w:t>Issues of the Latvian language</w:t>
        </w:r>
        <w:r w:rsidR="001147EB">
          <w:rPr>
            <w:noProof/>
            <w:webHidden/>
          </w:rPr>
          <w:tab/>
        </w:r>
        <w:r>
          <w:rPr>
            <w:noProof/>
            <w:webHidden/>
          </w:rPr>
          <w:fldChar w:fldCharType="begin"/>
        </w:r>
        <w:r w:rsidR="001147EB">
          <w:rPr>
            <w:noProof/>
            <w:webHidden/>
          </w:rPr>
          <w:instrText xml:space="preserve"> PAGEREF _Toc390383562 \h </w:instrText>
        </w:r>
        <w:r>
          <w:rPr>
            <w:noProof/>
            <w:webHidden/>
          </w:rPr>
        </w:r>
        <w:r>
          <w:rPr>
            <w:noProof/>
            <w:webHidden/>
          </w:rPr>
          <w:fldChar w:fldCharType="separate"/>
        </w:r>
        <w:r w:rsidR="001147EB">
          <w:rPr>
            <w:noProof/>
            <w:webHidden/>
          </w:rPr>
          <w:t>11</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3" w:history="1">
        <w:r w:rsidR="001147EB" w:rsidRPr="002A0C84">
          <w:rPr>
            <w:rStyle w:val="Hyperlink"/>
            <w:noProof/>
            <w:lang w:val="en-GB"/>
          </w:rPr>
          <w:t>Issues of Latvians learning English:</w:t>
        </w:r>
        <w:r w:rsidR="001147EB">
          <w:rPr>
            <w:noProof/>
            <w:webHidden/>
          </w:rPr>
          <w:tab/>
        </w:r>
        <w:r>
          <w:rPr>
            <w:noProof/>
            <w:webHidden/>
          </w:rPr>
          <w:fldChar w:fldCharType="begin"/>
        </w:r>
        <w:r w:rsidR="001147EB">
          <w:rPr>
            <w:noProof/>
            <w:webHidden/>
          </w:rPr>
          <w:instrText xml:space="preserve"> PAGEREF _Toc390383563 \h </w:instrText>
        </w:r>
        <w:r>
          <w:rPr>
            <w:noProof/>
            <w:webHidden/>
          </w:rPr>
        </w:r>
        <w:r>
          <w:rPr>
            <w:noProof/>
            <w:webHidden/>
          </w:rPr>
          <w:fldChar w:fldCharType="separate"/>
        </w:r>
        <w:r w:rsidR="001147EB">
          <w:rPr>
            <w:noProof/>
            <w:webHidden/>
          </w:rPr>
          <w:t>11</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4"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_Toc390383564 \h </w:instrText>
        </w:r>
        <w:r>
          <w:rPr>
            <w:noProof/>
            <w:webHidden/>
          </w:rPr>
        </w:r>
        <w:r>
          <w:rPr>
            <w:noProof/>
            <w:webHidden/>
          </w:rPr>
          <w:fldChar w:fldCharType="separate"/>
        </w:r>
        <w:r w:rsidR="001147EB">
          <w:rPr>
            <w:noProof/>
            <w:webHidden/>
          </w:rPr>
          <w:t>11</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65" w:history="1">
        <w:r w:rsidR="001147EB" w:rsidRPr="002A0C84">
          <w:rPr>
            <w:rStyle w:val="Hyperlink"/>
            <w:noProof/>
            <w:lang w:val="en-GB"/>
          </w:rPr>
          <w:t>Bulgarian language learners:</w:t>
        </w:r>
        <w:r w:rsidR="001147EB">
          <w:rPr>
            <w:noProof/>
            <w:webHidden/>
          </w:rPr>
          <w:tab/>
        </w:r>
        <w:r>
          <w:rPr>
            <w:noProof/>
            <w:webHidden/>
          </w:rPr>
          <w:fldChar w:fldCharType="begin"/>
        </w:r>
        <w:r w:rsidR="001147EB">
          <w:rPr>
            <w:noProof/>
            <w:webHidden/>
          </w:rPr>
          <w:instrText xml:space="preserve"> PAGEREF _Toc390383565 \h </w:instrText>
        </w:r>
        <w:r>
          <w:rPr>
            <w:noProof/>
            <w:webHidden/>
          </w:rPr>
        </w:r>
        <w:r>
          <w:rPr>
            <w:noProof/>
            <w:webHidden/>
          </w:rPr>
          <w:fldChar w:fldCharType="separate"/>
        </w:r>
        <w:r w:rsidR="001147EB">
          <w:rPr>
            <w:noProof/>
            <w:webHidden/>
          </w:rPr>
          <w:t>12</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6" w:history="1">
        <w:r w:rsidR="001147EB" w:rsidRPr="002A0C84">
          <w:rPr>
            <w:rStyle w:val="Hyperlink"/>
            <w:noProof/>
            <w:lang w:val="en-GB"/>
          </w:rPr>
          <w:t>Issues of the Bulgarian language:</w:t>
        </w:r>
        <w:r w:rsidR="001147EB">
          <w:rPr>
            <w:noProof/>
            <w:webHidden/>
          </w:rPr>
          <w:tab/>
        </w:r>
        <w:r>
          <w:rPr>
            <w:noProof/>
            <w:webHidden/>
          </w:rPr>
          <w:fldChar w:fldCharType="begin"/>
        </w:r>
        <w:r w:rsidR="001147EB">
          <w:rPr>
            <w:noProof/>
            <w:webHidden/>
          </w:rPr>
          <w:instrText xml:space="preserve"> PAGEREF _Toc390383566 \h </w:instrText>
        </w:r>
        <w:r>
          <w:rPr>
            <w:noProof/>
            <w:webHidden/>
          </w:rPr>
        </w:r>
        <w:r>
          <w:rPr>
            <w:noProof/>
            <w:webHidden/>
          </w:rPr>
          <w:fldChar w:fldCharType="separate"/>
        </w:r>
        <w:r w:rsidR="001147EB">
          <w:rPr>
            <w:noProof/>
            <w:webHidden/>
          </w:rPr>
          <w:t>12</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7" w:history="1">
        <w:r w:rsidR="001147EB" w:rsidRPr="002A0C84">
          <w:rPr>
            <w:rStyle w:val="Hyperlink"/>
            <w:noProof/>
            <w:lang w:val="en-GB"/>
          </w:rPr>
          <w:t>Issues of Bulgarians learning English:</w:t>
        </w:r>
        <w:r w:rsidR="001147EB">
          <w:rPr>
            <w:noProof/>
            <w:webHidden/>
          </w:rPr>
          <w:tab/>
        </w:r>
        <w:r>
          <w:rPr>
            <w:noProof/>
            <w:webHidden/>
          </w:rPr>
          <w:fldChar w:fldCharType="begin"/>
        </w:r>
        <w:r w:rsidR="001147EB">
          <w:rPr>
            <w:noProof/>
            <w:webHidden/>
          </w:rPr>
          <w:instrText xml:space="preserve"> PAGEREF _Toc390383567 \h </w:instrText>
        </w:r>
        <w:r>
          <w:rPr>
            <w:noProof/>
            <w:webHidden/>
          </w:rPr>
        </w:r>
        <w:r>
          <w:rPr>
            <w:noProof/>
            <w:webHidden/>
          </w:rPr>
          <w:fldChar w:fldCharType="separate"/>
        </w:r>
        <w:r w:rsidR="001147EB">
          <w:rPr>
            <w:noProof/>
            <w:webHidden/>
          </w:rPr>
          <w:t>12</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68"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_Toc390383568 \h </w:instrText>
        </w:r>
        <w:r>
          <w:rPr>
            <w:noProof/>
            <w:webHidden/>
          </w:rPr>
        </w:r>
        <w:r>
          <w:rPr>
            <w:noProof/>
            <w:webHidden/>
          </w:rPr>
          <w:fldChar w:fldCharType="separate"/>
        </w:r>
        <w:r w:rsidR="001147EB">
          <w:rPr>
            <w:noProof/>
            <w:webHidden/>
          </w:rPr>
          <w:t>12</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69" w:history="1">
        <w:r w:rsidR="001147EB" w:rsidRPr="002A0C84">
          <w:rPr>
            <w:rStyle w:val="Hyperlink"/>
            <w:noProof/>
            <w:lang w:val="en-GB"/>
          </w:rPr>
          <w:t>Lithuanian language learners:</w:t>
        </w:r>
        <w:r w:rsidR="001147EB">
          <w:rPr>
            <w:noProof/>
            <w:webHidden/>
          </w:rPr>
          <w:tab/>
        </w:r>
        <w:r>
          <w:rPr>
            <w:noProof/>
            <w:webHidden/>
          </w:rPr>
          <w:fldChar w:fldCharType="begin"/>
        </w:r>
        <w:r w:rsidR="001147EB">
          <w:rPr>
            <w:noProof/>
            <w:webHidden/>
          </w:rPr>
          <w:instrText xml:space="preserve"> PAGEREF _Toc390383569 \h </w:instrText>
        </w:r>
        <w:r>
          <w:rPr>
            <w:noProof/>
            <w:webHidden/>
          </w:rPr>
        </w:r>
        <w:r>
          <w:rPr>
            <w:noProof/>
            <w:webHidden/>
          </w:rPr>
          <w:fldChar w:fldCharType="separate"/>
        </w:r>
        <w:r w:rsidR="001147EB">
          <w:rPr>
            <w:noProof/>
            <w:webHidden/>
          </w:rPr>
          <w:t>13</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0" w:history="1">
        <w:r w:rsidR="001147EB" w:rsidRPr="002A0C84">
          <w:rPr>
            <w:rStyle w:val="Hyperlink"/>
            <w:noProof/>
            <w:lang w:val="en-GB"/>
          </w:rPr>
          <w:t>Issues of the Lithuanian language:</w:t>
        </w:r>
        <w:r w:rsidR="001147EB">
          <w:rPr>
            <w:noProof/>
            <w:webHidden/>
          </w:rPr>
          <w:tab/>
        </w:r>
        <w:r>
          <w:rPr>
            <w:noProof/>
            <w:webHidden/>
          </w:rPr>
          <w:fldChar w:fldCharType="begin"/>
        </w:r>
        <w:r w:rsidR="001147EB">
          <w:rPr>
            <w:noProof/>
            <w:webHidden/>
          </w:rPr>
          <w:instrText xml:space="preserve"> PAGEREF _Toc390383570 \h </w:instrText>
        </w:r>
        <w:r>
          <w:rPr>
            <w:noProof/>
            <w:webHidden/>
          </w:rPr>
        </w:r>
        <w:r>
          <w:rPr>
            <w:noProof/>
            <w:webHidden/>
          </w:rPr>
          <w:fldChar w:fldCharType="separate"/>
        </w:r>
        <w:r w:rsidR="001147EB">
          <w:rPr>
            <w:noProof/>
            <w:webHidden/>
          </w:rPr>
          <w:t>13</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1" w:history="1">
        <w:r w:rsidR="001147EB" w:rsidRPr="002A0C84">
          <w:rPr>
            <w:rStyle w:val="Hyperlink"/>
            <w:noProof/>
            <w:lang w:val="en-GB"/>
          </w:rPr>
          <w:t>Issues of Lithuanians learning English:</w:t>
        </w:r>
        <w:r w:rsidR="001147EB">
          <w:rPr>
            <w:noProof/>
            <w:webHidden/>
          </w:rPr>
          <w:tab/>
        </w:r>
        <w:r>
          <w:rPr>
            <w:noProof/>
            <w:webHidden/>
          </w:rPr>
          <w:fldChar w:fldCharType="begin"/>
        </w:r>
        <w:r w:rsidR="001147EB">
          <w:rPr>
            <w:noProof/>
            <w:webHidden/>
          </w:rPr>
          <w:instrText xml:space="preserve"> PAGEREF _Toc390383571 \h </w:instrText>
        </w:r>
        <w:r>
          <w:rPr>
            <w:noProof/>
            <w:webHidden/>
          </w:rPr>
        </w:r>
        <w:r>
          <w:rPr>
            <w:noProof/>
            <w:webHidden/>
          </w:rPr>
          <w:fldChar w:fldCharType="separate"/>
        </w:r>
        <w:r w:rsidR="001147EB">
          <w:rPr>
            <w:noProof/>
            <w:webHidden/>
          </w:rPr>
          <w:t>13</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72" w:history="1">
        <w:r w:rsidR="001147EB" w:rsidRPr="002A0C84">
          <w:rPr>
            <w:rStyle w:val="Hyperlink"/>
            <w:noProof/>
            <w:lang w:val="en-GB"/>
          </w:rPr>
          <w:t>Hungarian language learners:</w:t>
        </w:r>
        <w:r w:rsidR="001147EB">
          <w:rPr>
            <w:noProof/>
            <w:webHidden/>
          </w:rPr>
          <w:tab/>
        </w:r>
        <w:r>
          <w:rPr>
            <w:noProof/>
            <w:webHidden/>
          </w:rPr>
          <w:fldChar w:fldCharType="begin"/>
        </w:r>
        <w:r w:rsidR="001147EB">
          <w:rPr>
            <w:noProof/>
            <w:webHidden/>
          </w:rPr>
          <w:instrText xml:space="preserve"> PAGEREF _Toc390383572 \h </w:instrText>
        </w:r>
        <w:r>
          <w:rPr>
            <w:noProof/>
            <w:webHidden/>
          </w:rPr>
        </w:r>
        <w:r>
          <w:rPr>
            <w:noProof/>
            <w:webHidden/>
          </w:rPr>
          <w:fldChar w:fldCharType="separate"/>
        </w:r>
        <w:r w:rsidR="001147EB">
          <w:rPr>
            <w:noProof/>
            <w:webHidden/>
          </w:rPr>
          <w:t>14</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3" w:history="1">
        <w:r w:rsidR="001147EB" w:rsidRPr="002A0C84">
          <w:rPr>
            <w:rStyle w:val="Hyperlink"/>
            <w:noProof/>
            <w:lang w:val="en-GB"/>
          </w:rPr>
          <w:t>Issues of the Hungarian language:</w:t>
        </w:r>
        <w:r w:rsidR="001147EB">
          <w:rPr>
            <w:noProof/>
            <w:webHidden/>
          </w:rPr>
          <w:tab/>
        </w:r>
        <w:r>
          <w:rPr>
            <w:noProof/>
            <w:webHidden/>
          </w:rPr>
          <w:fldChar w:fldCharType="begin"/>
        </w:r>
        <w:r w:rsidR="001147EB">
          <w:rPr>
            <w:noProof/>
            <w:webHidden/>
          </w:rPr>
          <w:instrText xml:space="preserve"> PAGEREF _Toc390383573 \h </w:instrText>
        </w:r>
        <w:r>
          <w:rPr>
            <w:noProof/>
            <w:webHidden/>
          </w:rPr>
        </w:r>
        <w:r>
          <w:rPr>
            <w:noProof/>
            <w:webHidden/>
          </w:rPr>
          <w:fldChar w:fldCharType="separate"/>
        </w:r>
        <w:r w:rsidR="001147EB">
          <w:rPr>
            <w:noProof/>
            <w:webHidden/>
          </w:rPr>
          <w:t>14</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4" w:history="1">
        <w:r w:rsidR="001147EB" w:rsidRPr="002A0C84">
          <w:rPr>
            <w:rStyle w:val="Hyperlink"/>
            <w:noProof/>
            <w:lang w:val="en-GB"/>
          </w:rPr>
          <w:t>Issues of Hungarians learning English:</w:t>
        </w:r>
        <w:r w:rsidR="001147EB">
          <w:rPr>
            <w:noProof/>
            <w:webHidden/>
          </w:rPr>
          <w:tab/>
        </w:r>
        <w:r>
          <w:rPr>
            <w:noProof/>
            <w:webHidden/>
          </w:rPr>
          <w:fldChar w:fldCharType="begin"/>
        </w:r>
        <w:r w:rsidR="001147EB">
          <w:rPr>
            <w:noProof/>
            <w:webHidden/>
          </w:rPr>
          <w:instrText xml:space="preserve"> PAGEREF _Toc390383574 \h </w:instrText>
        </w:r>
        <w:r>
          <w:rPr>
            <w:noProof/>
            <w:webHidden/>
          </w:rPr>
        </w:r>
        <w:r>
          <w:rPr>
            <w:noProof/>
            <w:webHidden/>
          </w:rPr>
          <w:fldChar w:fldCharType="separate"/>
        </w:r>
        <w:r w:rsidR="001147EB">
          <w:rPr>
            <w:noProof/>
            <w:webHidden/>
          </w:rPr>
          <w:t>14</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5"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_Toc390383575 \h </w:instrText>
        </w:r>
        <w:r>
          <w:rPr>
            <w:noProof/>
            <w:webHidden/>
          </w:rPr>
        </w:r>
        <w:r>
          <w:rPr>
            <w:noProof/>
            <w:webHidden/>
          </w:rPr>
          <w:fldChar w:fldCharType="separate"/>
        </w:r>
        <w:r w:rsidR="001147EB">
          <w:rPr>
            <w:noProof/>
            <w:webHidden/>
          </w:rPr>
          <w:t>14</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76" w:history="1">
        <w:r w:rsidR="001147EB" w:rsidRPr="002A0C84">
          <w:rPr>
            <w:rStyle w:val="Hyperlink"/>
            <w:noProof/>
            <w:lang w:val="en-GB"/>
          </w:rPr>
          <w:t>Czech language learners:</w:t>
        </w:r>
        <w:r w:rsidR="001147EB">
          <w:rPr>
            <w:noProof/>
            <w:webHidden/>
          </w:rPr>
          <w:tab/>
        </w:r>
        <w:r>
          <w:rPr>
            <w:noProof/>
            <w:webHidden/>
          </w:rPr>
          <w:fldChar w:fldCharType="begin"/>
        </w:r>
        <w:r w:rsidR="001147EB">
          <w:rPr>
            <w:noProof/>
            <w:webHidden/>
          </w:rPr>
          <w:instrText xml:space="preserve"> PAGEREF _Toc390383576 \h </w:instrText>
        </w:r>
        <w:r>
          <w:rPr>
            <w:noProof/>
            <w:webHidden/>
          </w:rPr>
        </w:r>
        <w:r>
          <w:rPr>
            <w:noProof/>
            <w:webHidden/>
          </w:rPr>
          <w:fldChar w:fldCharType="separate"/>
        </w:r>
        <w:r w:rsidR="001147EB">
          <w:rPr>
            <w:noProof/>
            <w:webHidden/>
          </w:rPr>
          <w:t>15</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7" w:history="1">
        <w:r w:rsidR="001147EB" w:rsidRPr="002A0C84">
          <w:rPr>
            <w:rStyle w:val="Hyperlink"/>
            <w:noProof/>
            <w:lang w:val="en-GB"/>
          </w:rPr>
          <w:t>Issues of the Czech language:</w:t>
        </w:r>
        <w:r w:rsidR="001147EB">
          <w:rPr>
            <w:noProof/>
            <w:webHidden/>
          </w:rPr>
          <w:tab/>
        </w:r>
        <w:r>
          <w:rPr>
            <w:noProof/>
            <w:webHidden/>
          </w:rPr>
          <w:fldChar w:fldCharType="begin"/>
        </w:r>
        <w:r w:rsidR="001147EB">
          <w:rPr>
            <w:noProof/>
            <w:webHidden/>
          </w:rPr>
          <w:instrText xml:space="preserve"> PAGEREF _Toc390383577 \h </w:instrText>
        </w:r>
        <w:r>
          <w:rPr>
            <w:noProof/>
            <w:webHidden/>
          </w:rPr>
        </w:r>
        <w:r>
          <w:rPr>
            <w:noProof/>
            <w:webHidden/>
          </w:rPr>
          <w:fldChar w:fldCharType="separate"/>
        </w:r>
        <w:r w:rsidR="001147EB">
          <w:rPr>
            <w:noProof/>
            <w:webHidden/>
          </w:rPr>
          <w:t>15</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8"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_Toc390383578 \h </w:instrText>
        </w:r>
        <w:r>
          <w:rPr>
            <w:noProof/>
            <w:webHidden/>
          </w:rPr>
        </w:r>
        <w:r>
          <w:rPr>
            <w:noProof/>
            <w:webHidden/>
          </w:rPr>
          <w:fldChar w:fldCharType="separate"/>
        </w:r>
        <w:r w:rsidR="001147EB">
          <w:rPr>
            <w:noProof/>
            <w:webHidden/>
          </w:rPr>
          <w:t>15</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79" w:history="1">
        <w:r w:rsidR="001147EB" w:rsidRPr="002A0C84">
          <w:rPr>
            <w:rStyle w:val="Hyperlink"/>
            <w:noProof/>
            <w:lang w:val="en-GB"/>
          </w:rPr>
          <w:t>Issues of Czechs learning English:</w:t>
        </w:r>
        <w:r w:rsidR="001147EB">
          <w:rPr>
            <w:noProof/>
            <w:webHidden/>
          </w:rPr>
          <w:tab/>
        </w:r>
        <w:r>
          <w:rPr>
            <w:noProof/>
            <w:webHidden/>
          </w:rPr>
          <w:fldChar w:fldCharType="begin"/>
        </w:r>
        <w:r w:rsidR="001147EB">
          <w:rPr>
            <w:noProof/>
            <w:webHidden/>
          </w:rPr>
          <w:instrText xml:space="preserve"> PAGEREF _Toc390383579 \h </w:instrText>
        </w:r>
        <w:r>
          <w:rPr>
            <w:noProof/>
            <w:webHidden/>
          </w:rPr>
        </w:r>
        <w:r>
          <w:rPr>
            <w:noProof/>
            <w:webHidden/>
          </w:rPr>
          <w:fldChar w:fldCharType="separate"/>
        </w:r>
        <w:r w:rsidR="001147EB">
          <w:rPr>
            <w:noProof/>
            <w:webHidden/>
          </w:rPr>
          <w:t>15</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80"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_Toc390383580 \h </w:instrText>
        </w:r>
        <w:r>
          <w:rPr>
            <w:noProof/>
            <w:webHidden/>
          </w:rPr>
        </w:r>
        <w:r>
          <w:rPr>
            <w:noProof/>
            <w:webHidden/>
          </w:rPr>
          <w:fldChar w:fldCharType="separate"/>
        </w:r>
        <w:r w:rsidR="001147EB">
          <w:rPr>
            <w:noProof/>
            <w:webHidden/>
          </w:rPr>
          <w:t>15</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81" w:history="1">
        <w:r w:rsidR="001147EB" w:rsidRPr="002A0C84">
          <w:rPr>
            <w:rStyle w:val="Hyperlink"/>
            <w:noProof/>
            <w:lang w:val="en-GB"/>
          </w:rPr>
          <w:t>Croatian language learners:</w:t>
        </w:r>
        <w:r w:rsidR="001147EB">
          <w:rPr>
            <w:noProof/>
            <w:webHidden/>
          </w:rPr>
          <w:tab/>
        </w:r>
        <w:r>
          <w:rPr>
            <w:noProof/>
            <w:webHidden/>
          </w:rPr>
          <w:fldChar w:fldCharType="begin"/>
        </w:r>
        <w:r w:rsidR="001147EB">
          <w:rPr>
            <w:noProof/>
            <w:webHidden/>
          </w:rPr>
          <w:instrText xml:space="preserve"> PAGEREF _Toc390383581 \h </w:instrText>
        </w:r>
        <w:r>
          <w:rPr>
            <w:noProof/>
            <w:webHidden/>
          </w:rPr>
        </w:r>
        <w:r>
          <w:rPr>
            <w:noProof/>
            <w:webHidden/>
          </w:rPr>
          <w:fldChar w:fldCharType="separate"/>
        </w:r>
        <w:r w:rsidR="001147EB">
          <w:rPr>
            <w:noProof/>
            <w:webHidden/>
          </w:rPr>
          <w:t>16</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82" w:history="1">
        <w:r w:rsidR="001147EB" w:rsidRPr="002A0C84">
          <w:rPr>
            <w:rStyle w:val="Hyperlink"/>
            <w:noProof/>
            <w:lang w:val="en-GB"/>
          </w:rPr>
          <w:t>Issues of the Croatian language:</w:t>
        </w:r>
        <w:r w:rsidR="001147EB">
          <w:rPr>
            <w:noProof/>
            <w:webHidden/>
          </w:rPr>
          <w:tab/>
        </w:r>
        <w:r>
          <w:rPr>
            <w:noProof/>
            <w:webHidden/>
          </w:rPr>
          <w:fldChar w:fldCharType="begin"/>
        </w:r>
        <w:r w:rsidR="001147EB">
          <w:rPr>
            <w:noProof/>
            <w:webHidden/>
          </w:rPr>
          <w:instrText xml:space="preserve"> PAGEREF _Toc390383582 \h </w:instrText>
        </w:r>
        <w:r>
          <w:rPr>
            <w:noProof/>
            <w:webHidden/>
          </w:rPr>
        </w:r>
        <w:r>
          <w:rPr>
            <w:noProof/>
            <w:webHidden/>
          </w:rPr>
          <w:fldChar w:fldCharType="separate"/>
        </w:r>
        <w:r w:rsidR="001147EB">
          <w:rPr>
            <w:noProof/>
            <w:webHidden/>
          </w:rPr>
          <w:t>16</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83" w:history="1">
        <w:r w:rsidR="001147EB" w:rsidRPr="002A0C84">
          <w:rPr>
            <w:rStyle w:val="Hyperlink"/>
            <w:noProof/>
            <w:lang w:val="en-GB"/>
          </w:rPr>
          <w:t>Suggested activity:</w:t>
        </w:r>
        <w:r w:rsidR="001147EB">
          <w:rPr>
            <w:noProof/>
            <w:webHidden/>
          </w:rPr>
          <w:tab/>
        </w:r>
        <w:r>
          <w:rPr>
            <w:noProof/>
            <w:webHidden/>
          </w:rPr>
          <w:fldChar w:fldCharType="begin"/>
        </w:r>
        <w:r w:rsidR="001147EB">
          <w:rPr>
            <w:noProof/>
            <w:webHidden/>
          </w:rPr>
          <w:instrText xml:space="preserve"> PAGEREF _Toc390383583 \h </w:instrText>
        </w:r>
        <w:r>
          <w:rPr>
            <w:noProof/>
            <w:webHidden/>
          </w:rPr>
        </w:r>
        <w:r>
          <w:rPr>
            <w:noProof/>
            <w:webHidden/>
          </w:rPr>
          <w:fldChar w:fldCharType="separate"/>
        </w:r>
        <w:r w:rsidR="001147EB">
          <w:rPr>
            <w:noProof/>
            <w:webHidden/>
          </w:rPr>
          <w:t>16</w:t>
        </w:r>
        <w:r>
          <w:rPr>
            <w:noProof/>
            <w:webHidden/>
          </w:rPr>
          <w:fldChar w:fldCharType="end"/>
        </w:r>
      </w:hyperlink>
    </w:p>
    <w:p w:rsidR="001147EB" w:rsidRDefault="00026A48">
      <w:pPr>
        <w:pStyle w:val="TOC1"/>
        <w:tabs>
          <w:tab w:val="right" w:leader="dot" w:pos="9062"/>
        </w:tabs>
        <w:rPr>
          <w:rFonts w:asciiTheme="minorHAnsi" w:eastAsiaTheme="minorEastAsia" w:hAnsiTheme="minorHAnsi" w:cstheme="minorBidi"/>
          <w:noProof/>
          <w:sz w:val="22"/>
          <w:lang w:val="en-US"/>
        </w:rPr>
      </w:pPr>
      <w:hyperlink w:anchor="_Toc390383584" w:history="1">
        <w:r w:rsidR="001147EB" w:rsidRPr="002A0C84">
          <w:rPr>
            <w:rStyle w:val="Hyperlink"/>
            <w:noProof/>
            <w:lang w:val="en-GB"/>
          </w:rPr>
          <w:t>Possible methodological approaches in the literacy model</w:t>
        </w:r>
        <w:r w:rsidR="001147EB">
          <w:rPr>
            <w:noProof/>
            <w:webHidden/>
          </w:rPr>
          <w:tab/>
        </w:r>
        <w:r>
          <w:rPr>
            <w:noProof/>
            <w:webHidden/>
          </w:rPr>
          <w:fldChar w:fldCharType="begin"/>
        </w:r>
        <w:r w:rsidR="001147EB">
          <w:rPr>
            <w:noProof/>
            <w:webHidden/>
          </w:rPr>
          <w:instrText xml:space="preserve"> PAGEREF _Toc390383584 \h </w:instrText>
        </w:r>
        <w:r>
          <w:rPr>
            <w:noProof/>
            <w:webHidden/>
          </w:rPr>
        </w:r>
        <w:r>
          <w:rPr>
            <w:noProof/>
            <w:webHidden/>
          </w:rPr>
          <w:fldChar w:fldCharType="separate"/>
        </w:r>
        <w:r w:rsidR="001147EB">
          <w:rPr>
            <w:noProof/>
            <w:webHidden/>
          </w:rPr>
          <w:t>17</w:t>
        </w:r>
        <w:r>
          <w:rPr>
            <w:noProof/>
            <w:webHidden/>
          </w:rPr>
          <w:fldChar w:fldCharType="end"/>
        </w:r>
      </w:hyperlink>
    </w:p>
    <w:p w:rsidR="001147EB" w:rsidRDefault="00026A48">
      <w:pPr>
        <w:pStyle w:val="TOC2"/>
        <w:tabs>
          <w:tab w:val="right" w:leader="dot" w:pos="9062"/>
        </w:tabs>
        <w:rPr>
          <w:rFonts w:asciiTheme="minorHAnsi" w:eastAsiaTheme="minorEastAsia" w:hAnsiTheme="minorHAnsi" w:cstheme="minorBidi"/>
          <w:noProof/>
          <w:sz w:val="22"/>
          <w:lang w:val="en-US"/>
        </w:rPr>
      </w:pPr>
      <w:hyperlink w:anchor="_Toc390383585" w:history="1">
        <w:r w:rsidR="001147EB" w:rsidRPr="002A0C84">
          <w:rPr>
            <w:rStyle w:val="Hyperlink"/>
            <w:noProof/>
            <w:lang w:val="en-GB"/>
          </w:rPr>
          <w:t>Study circles</w:t>
        </w:r>
        <w:r w:rsidR="001147EB">
          <w:rPr>
            <w:noProof/>
            <w:webHidden/>
          </w:rPr>
          <w:tab/>
        </w:r>
        <w:r>
          <w:rPr>
            <w:noProof/>
            <w:webHidden/>
          </w:rPr>
          <w:fldChar w:fldCharType="begin"/>
        </w:r>
        <w:r w:rsidR="001147EB">
          <w:rPr>
            <w:noProof/>
            <w:webHidden/>
          </w:rPr>
          <w:instrText xml:space="preserve"> PAGEREF _Toc390383585 \h </w:instrText>
        </w:r>
        <w:r>
          <w:rPr>
            <w:noProof/>
            <w:webHidden/>
          </w:rPr>
        </w:r>
        <w:r>
          <w:rPr>
            <w:noProof/>
            <w:webHidden/>
          </w:rPr>
          <w:fldChar w:fldCharType="separate"/>
        </w:r>
        <w:r w:rsidR="001147EB">
          <w:rPr>
            <w:noProof/>
            <w:webHidden/>
          </w:rPr>
          <w:t>17</w:t>
        </w:r>
        <w:r>
          <w:rPr>
            <w:noProof/>
            <w:webHidden/>
          </w:rPr>
          <w:fldChar w:fldCharType="end"/>
        </w:r>
      </w:hyperlink>
    </w:p>
    <w:p w:rsidR="001147EB" w:rsidRDefault="00026A48">
      <w:pPr>
        <w:pStyle w:val="TOC3"/>
        <w:tabs>
          <w:tab w:val="right" w:leader="dot" w:pos="9062"/>
        </w:tabs>
        <w:rPr>
          <w:rFonts w:asciiTheme="minorHAnsi" w:eastAsiaTheme="minorEastAsia" w:hAnsiTheme="minorHAnsi" w:cstheme="minorBidi"/>
          <w:noProof/>
          <w:sz w:val="22"/>
          <w:lang w:val="en-US"/>
        </w:rPr>
      </w:pPr>
      <w:hyperlink w:anchor="_Toc390383586" w:history="1">
        <w:r w:rsidR="001147EB" w:rsidRPr="002A0C84">
          <w:rPr>
            <w:rStyle w:val="Hyperlink"/>
            <w:noProof/>
            <w:lang w:val="en-GB"/>
          </w:rPr>
          <w:t>Study circle example: Using songs in ELT</w:t>
        </w:r>
        <w:r w:rsidR="001147EB">
          <w:rPr>
            <w:noProof/>
            <w:webHidden/>
          </w:rPr>
          <w:tab/>
        </w:r>
        <w:r>
          <w:rPr>
            <w:noProof/>
            <w:webHidden/>
          </w:rPr>
          <w:fldChar w:fldCharType="begin"/>
        </w:r>
        <w:r w:rsidR="001147EB">
          <w:rPr>
            <w:noProof/>
            <w:webHidden/>
          </w:rPr>
          <w:instrText xml:space="preserve"> PAGEREF _Toc390383586 \h </w:instrText>
        </w:r>
        <w:r>
          <w:rPr>
            <w:noProof/>
            <w:webHidden/>
          </w:rPr>
        </w:r>
        <w:r>
          <w:rPr>
            <w:noProof/>
            <w:webHidden/>
          </w:rPr>
          <w:fldChar w:fldCharType="separate"/>
        </w:r>
        <w:r w:rsidR="001147EB">
          <w:rPr>
            <w:noProof/>
            <w:webHidden/>
          </w:rPr>
          <w:t>17</w:t>
        </w:r>
        <w:r>
          <w:rPr>
            <w:noProof/>
            <w:webHidden/>
          </w:rPr>
          <w:fldChar w:fldCharType="end"/>
        </w:r>
      </w:hyperlink>
    </w:p>
    <w:p w:rsidR="00BC3256" w:rsidRDefault="00026A48">
      <w:r>
        <w:fldChar w:fldCharType="end"/>
      </w:r>
    </w:p>
    <w:p w:rsidR="00BC3256" w:rsidRDefault="00BC3256" w:rsidP="008B022D">
      <w:pPr>
        <w:rPr>
          <w:lang w:val="en-GB"/>
        </w:rPr>
      </w:pPr>
    </w:p>
    <w:p w:rsidR="00BC3256" w:rsidRDefault="00BC3256">
      <w:pPr>
        <w:rPr>
          <w:rFonts w:ascii="Cambria" w:hAnsi="Cambria"/>
          <w:b/>
          <w:bCs/>
          <w:color w:val="365F91"/>
          <w:sz w:val="28"/>
          <w:szCs w:val="28"/>
          <w:lang w:val="en-GB"/>
        </w:rPr>
      </w:pPr>
    </w:p>
    <w:p w:rsidR="00BC3256" w:rsidRDefault="00F44F06" w:rsidP="008B022D">
      <w:pPr>
        <w:pStyle w:val="Heading1"/>
        <w:rPr>
          <w:lang w:val="en-GB"/>
        </w:rPr>
      </w:pPr>
      <w:bookmarkStart w:id="0" w:name="_Toc390383549"/>
      <w:r>
        <w:rPr>
          <w:lang w:val="en-GB"/>
        </w:rPr>
        <w:br w:type="page"/>
      </w:r>
      <w:r w:rsidR="00BC3256">
        <w:rPr>
          <w:lang w:val="en-GB"/>
        </w:rPr>
        <w:lastRenderedPageBreak/>
        <w:t>Introduction</w:t>
      </w:r>
      <w:bookmarkEnd w:id="0"/>
    </w:p>
    <w:p w:rsidR="00BC3256" w:rsidRDefault="00BC3256">
      <w:pPr>
        <w:rPr>
          <w:lang w:val="en-GB"/>
        </w:rPr>
      </w:pPr>
    </w:p>
    <w:p w:rsidR="00BC3256" w:rsidRPr="003A1E19" w:rsidRDefault="00BC3256" w:rsidP="003A1E19">
      <w:pPr>
        <w:rPr>
          <w:lang w:val="en-GB"/>
        </w:rPr>
      </w:pPr>
      <w:r w:rsidRPr="003A1E19">
        <w:rPr>
          <w:lang w:val="en-GB"/>
        </w:rPr>
        <w:t>Do you believe spelling words is difficult? Well, it shouldn't be.</w:t>
      </w:r>
    </w:p>
    <w:p w:rsidR="00BC3256" w:rsidRDefault="00BC3256" w:rsidP="003A1E19">
      <w:pPr>
        <w:rPr>
          <w:lang w:val="en-GB"/>
        </w:rPr>
      </w:pPr>
      <w:r w:rsidRPr="003A1E19">
        <w:rPr>
          <w:lang w:val="en-GB"/>
        </w:rPr>
        <w:t xml:space="preserve">Nowadays, </w:t>
      </w:r>
      <w:proofErr w:type="spellStart"/>
      <w:r w:rsidRPr="003A1E19">
        <w:rPr>
          <w:lang w:val="en-GB"/>
        </w:rPr>
        <w:t>coursebooks</w:t>
      </w:r>
      <w:proofErr w:type="spellEnd"/>
      <w:r w:rsidRPr="003A1E19">
        <w:rPr>
          <w:lang w:val="en-GB"/>
        </w:rPr>
        <w:t xml:space="preserve"> focus too much on grammar and vocabulary, but they neglect the teaching of spelling. Yet, it is exactly the spelling skill which separates good writers from the poorly literate.</w:t>
      </w:r>
    </w:p>
    <w:p w:rsidR="00BC3256" w:rsidRPr="003A1E19" w:rsidRDefault="00BC3256" w:rsidP="003A1E19">
      <w:pPr>
        <w:rPr>
          <w:lang w:val="en-GB"/>
        </w:rPr>
      </w:pPr>
    </w:p>
    <w:p w:rsidR="00BC3256" w:rsidRPr="003A1E19" w:rsidRDefault="00BC3256" w:rsidP="003A1E19">
      <w:pPr>
        <w:rPr>
          <w:lang w:val="en-GB"/>
        </w:rPr>
      </w:pPr>
      <w:r w:rsidRPr="003A1E19">
        <w:rPr>
          <w:lang w:val="en-GB"/>
        </w:rPr>
        <w:t>In this workshop we set the new starting points in literacy and develop</w:t>
      </w:r>
      <w:r>
        <w:rPr>
          <w:lang w:val="en-GB"/>
        </w:rPr>
        <w:t>ed</w:t>
      </w:r>
      <w:r w:rsidRPr="003A1E19">
        <w:rPr>
          <w:lang w:val="en-GB"/>
        </w:rPr>
        <w:t xml:space="preserve"> an innovative model for adult literacy, having spelling as its main focus. In achieving this we start</w:t>
      </w:r>
      <w:r>
        <w:rPr>
          <w:lang w:val="en-GB"/>
        </w:rPr>
        <w:t>ed</w:t>
      </w:r>
      <w:r w:rsidRPr="003A1E19">
        <w:rPr>
          <w:lang w:val="en-GB"/>
        </w:rPr>
        <w:t xml:space="preserve"> by finding the possible reasons for poor literacy and studying the theoretical background, which </w:t>
      </w:r>
      <w:r>
        <w:rPr>
          <w:lang w:val="en-GB"/>
        </w:rPr>
        <w:t>was</w:t>
      </w:r>
      <w:r w:rsidRPr="003A1E19">
        <w:rPr>
          <w:lang w:val="en-GB"/>
        </w:rPr>
        <w:t xml:space="preserve"> presented by the Slovenian university professors who specialise in teaching methodology. It was exactly Slovenian researchers who were among the first to point out the importance of including the teaching of spelling into the literacy process and thus created a specialised </w:t>
      </w:r>
      <w:proofErr w:type="spellStart"/>
      <w:r w:rsidRPr="003A1E19">
        <w:rPr>
          <w:lang w:val="en-GB"/>
        </w:rPr>
        <w:t>coursebook</w:t>
      </w:r>
      <w:proofErr w:type="spellEnd"/>
      <w:r w:rsidRPr="003A1E19">
        <w:rPr>
          <w:lang w:val="en-GB"/>
        </w:rPr>
        <w:t xml:space="preserve">, which </w:t>
      </w:r>
      <w:r>
        <w:rPr>
          <w:lang w:val="en-GB"/>
        </w:rPr>
        <w:t>was</w:t>
      </w:r>
      <w:r w:rsidRPr="003A1E19">
        <w:rPr>
          <w:lang w:val="en-GB"/>
        </w:rPr>
        <w:t xml:space="preserve"> also presented in the workshop.</w:t>
      </w:r>
    </w:p>
    <w:p w:rsidR="00BC3256" w:rsidRPr="003A1E19" w:rsidRDefault="00BC3256" w:rsidP="003A1E19">
      <w:pPr>
        <w:rPr>
          <w:lang w:val="en-GB"/>
        </w:rPr>
      </w:pPr>
      <w:r w:rsidRPr="003A1E19">
        <w:rPr>
          <w:lang w:val="en-GB"/>
        </w:rPr>
        <w:t xml:space="preserve">The main elements of the new model originate from the above mentioned research, as well as from our own study of the differences in literacy acquisition between children and adults. In this process, we </w:t>
      </w:r>
      <w:r>
        <w:rPr>
          <w:lang w:val="en-GB"/>
        </w:rPr>
        <w:t>also</w:t>
      </w:r>
      <w:r w:rsidRPr="003A1E19">
        <w:rPr>
          <w:lang w:val="en-GB"/>
        </w:rPr>
        <w:t xml:space="preserve"> include</w:t>
      </w:r>
      <w:r>
        <w:rPr>
          <w:lang w:val="en-GB"/>
        </w:rPr>
        <w:t>d</w:t>
      </w:r>
      <w:r w:rsidRPr="003A1E19">
        <w:rPr>
          <w:lang w:val="en-GB"/>
        </w:rPr>
        <w:t xml:space="preserve"> the factor of discrepancy between sounds and letters. The newly created model take</w:t>
      </w:r>
      <w:r>
        <w:rPr>
          <w:lang w:val="en-GB"/>
        </w:rPr>
        <w:t>s</w:t>
      </w:r>
      <w:r w:rsidRPr="003A1E19">
        <w:rPr>
          <w:lang w:val="en-GB"/>
        </w:rPr>
        <w:t xml:space="preserve"> into account the features of the mother tongue, and the second language perspective. In addition to the general guidelines for a successful literacy programme, we prepare</w:t>
      </w:r>
      <w:r>
        <w:rPr>
          <w:lang w:val="en-GB"/>
        </w:rPr>
        <w:t>d</w:t>
      </w:r>
      <w:r w:rsidRPr="003A1E19">
        <w:rPr>
          <w:lang w:val="en-GB"/>
        </w:rPr>
        <w:t xml:space="preserve"> a set of specific methods for individual languages. Namely, each language has its own </w:t>
      </w:r>
      <w:proofErr w:type="gramStart"/>
      <w:r w:rsidRPr="003A1E19">
        <w:rPr>
          <w:lang w:val="en-GB"/>
        </w:rPr>
        <w:t>specialities,</w:t>
      </w:r>
      <w:proofErr w:type="gramEnd"/>
      <w:r w:rsidRPr="003A1E19">
        <w:rPr>
          <w:lang w:val="en-GB"/>
        </w:rPr>
        <w:t xml:space="preserve"> therefore, the methodology used in teaching it should reflect that. </w:t>
      </w:r>
    </w:p>
    <w:p w:rsidR="00BC3256" w:rsidRDefault="00BC3256" w:rsidP="003A1E19">
      <w:pPr>
        <w:rPr>
          <w:lang w:val="en-GB"/>
        </w:rPr>
      </w:pPr>
      <w:r w:rsidRPr="003A1E19">
        <w:rPr>
          <w:lang w:val="en-GB"/>
        </w:rPr>
        <w:t>Furthermore, we prepare</w:t>
      </w:r>
      <w:r>
        <w:rPr>
          <w:lang w:val="en-GB"/>
        </w:rPr>
        <w:t>d</w:t>
      </w:r>
      <w:r w:rsidRPr="003A1E19">
        <w:rPr>
          <w:lang w:val="en-GB"/>
        </w:rPr>
        <w:t xml:space="preserve"> guidelines</w:t>
      </w:r>
      <w:r>
        <w:rPr>
          <w:lang w:val="en-GB"/>
        </w:rPr>
        <w:t xml:space="preserve"> on methodological approaches</w:t>
      </w:r>
      <w:r w:rsidRPr="003A1E19">
        <w:rPr>
          <w:lang w:val="en-GB"/>
        </w:rPr>
        <w:t xml:space="preserve"> for the </w:t>
      </w:r>
      <w:r>
        <w:rPr>
          <w:lang w:val="en-GB"/>
        </w:rPr>
        <w:t xml:space="preserve">literacy course </w:t>
      </w:r>
      <w:r w:rsidRPr="003A1E19">
        <w:rPr>
          <w:lang w:val="en-GB"/>
        </w:rPr>
        <w:t xml:space="preserve">adaptation, as one of the main obstacles in the process of literacy may be found in the inappropriateness of the available literature and </w:t>
      </w:r>
      <w:proofErr w:type="spellStart"/>
      <w:r w:rsidRPr="003A1E19">
        <w:rPr>
          <w:lang w:val="en-GB"/>
        </w:rPr>
        <w:t>coursebooks</w:t>
      </w:r>
      <w:proofErr w:type="spellEnd"/>
      <w:r w:rsidRPr="003A1E19">
        <w:rPr>
          <w:lang w:val="en-GB"/>
        </w:rPr>
        <w:t>, which are not based on modern approaches.</w:t>
      </w:r>
    </w:p>
    <w:p w:rsidR="00BC3256" w:rsidRPr="003A1E19" w:rsidRDefault="00BC3256" w:rsidP="003A1E19">
      <w:pPr>
        <w:rPr>
          <w:lang w:val="en-GB"/>
        </w:rPr>
      </w:pPr>
    </w:p>
    <w:p w:rsidR="00BC3256" w:rsidRPr="003A1E19" w:rsidRDefault="00BC3256" w:rsidP="003A1E19">
      <w:pPr>
        <w:rPr>
          <w:lang w:val="en-GB"/>
        </w:rPr>
      </w:pPr>
      <w:r w:rsidRPr="003A1E19">
        <w:rPr>
          <w:lang w:val="en-GB"/>
        </w:rPr>
        <w:t xml:space="preserve">The workshop </w:t>
      </w:r>
      <w:r>
        <w:rPr>
          <w:lang w:val="en-GB"/>
        </w:rPr>
        <w:t>was</w:t>
      </w:r>
      <w:r w:rsidRPr="003A1E19">
        <w:rPr>
          <w:lang w:val="en-GB"/>
        </w:rPr>
        <w:t>, therefore, intended for the experts in the field of literacy, be it the researchers or the teachers involved in adult education.</w:t>
      </w:r>
    </w:p>
    <w:p w:rsidR="00BC3256" w:rsidRDefault="00BC3256" w:rsidP="003A1E19">
      <w:pPr>
        <w:rPr>
          <w:lang w:val="en-GB"/>
        </w:rPr>
      </w:pPr>
      <w:r w:rsidRPr="003A1E19">
        <w:rPr>
          <w:lang w:val="en-GB"/>
        </w:rPr>
        <w:t>The workshop last</w:t>
      </w:r>
      <w:r>
        <w:rPr>
          <w:lang w:val="en-GB"/>
        </w:rPr>
        <w:t>ed</w:t>
      </w:r>
      <w:r w:rsidRPr="003A1E19">
        <w:rPr>
          <w:lang w:val="en-GB"/>
        </w:rPr>
        <w:t xml:space="preserve"> for 5 days, starting on Monday, 31st March 2014 and ending on Friday, 4th April 2014. The arrival of the participants </w:t>
      </w:r>
      <w:r>
        <w:rPr>
          <w:lang w:val="en-GB"/>
        </w:rPr>
        <w:t>was</w:t>
      </w:r>
      <w:r w:rsidRPr="003A1E19">
        <w:rPr>
          <w:lang w:val="en-GB"/>
        </w:rPr>
        <w:t xml:space="preserve"> scheduled for 30th March 2014 and the departure planned on 5th April 2014. The accommodation during the workshop </w:t>
      </w:r>
      <w:r>
        <w:rPr>
          <w:lang w:val="en-GB"/>
        </w:rPr>
        <w:t>was</w:t>
      </w:r>
      <w:r w:rsidRPr="003A1E19">
        <w:rPr>
          <w:lang w:val="en-GB"/>
        </w:rPr>
        <w:t xml:space="preserve"> provided in the nearby </w:t>
      </w:r>
      <w:r>
        <w:rPr>
          <w:lang w:val="en-GB"/>
        </w:rPr>
        <w:t xml:space="preserve">Hotel </w:t>
      </w:r>
      <w:proofErr w:type="spellStart"/>
      <w:r>
        <w:rPr>
          <w:lang w:val="en-GB"/>
        </w:rPr>
        <w:t>Evropa</w:t>
      </w:r>
      <w:proofErr w:type="spellEnd"/>
      <w:r>
        <w:rPr>
          <w:lang w:val="en-GB"/>
        </w:rPr>
        <w:t>****</w:t>
      </w:r>
      <w:r w:rsidRPr="003A1E19">
        <w:rPr>
          <w:lang w:val="en-GB"/>
        </w:rPr>
        <w:t xml:space="preserve"> in </w:t>
      </w:r>
      <w:proofErr w:type="spellStart"/>
      <w:r w:rsidRPr="003A1E19">
        <w:rPr>
          <w:lang w:val="en-GB"/>
        </w:rPr>
        <w:t>Celje</w:t>
      </w:r>
      <w:proofErr w:type="spellEnd"/>
      <w:r w:rsidRPr="003A1E19">
        <w:rPr>
          <w:lang w:val="en-GB"/>
        </w:rPr>
        <w:t>.</w:t>
      </w:r>
    </w:p>
    <w:p w:rsidR="00BC3256" w:rsidRDefault="00BC3256" w:rsidP="003A1E19">
      <w:pPr>
        <w:pStyle w:val="Heading1"/>
        <w:rPr>
          <w:lang w:val="en-GB"/>
        </w:rPr>
      </w:pPr>
      <w:bookmarkStart w:id="1" w:name="_Toc390383550"/>
      <w:r>
        <w:rPr>
          <w:lang w:val="en-GB"/>
        </w:rPr>
        <w:lastRenderedPageBreak/>
        <w:t xml:space="preserve">About </w:t>
      </w:r>
      <w:proofErr w:type="spellStart"/>
      <w:r>
        <w:rPr>
          <w:lang w:val="en-GB"/>
        </w:rPr>
        <w:t>Grundtvig</w:t>
      </w:r>
      <w:proofErr w:type="spellEnd"/>
      <w:r>
        <w:rPr>
          <w:lang w:val="en-GB"/>
        </w:rPr>
        <w:t xml:space="preserve"> workshops</w:t>
      </w:r>
      <w:bookmarkEnd w:id="1"/>
    </w:p>
    <w:p w:rsidR="00BC3256" w:rsidRPr="003A1E19" w:rsidRDefault="00BC3256" w:rsidP="003A1E19">
      <w:pPr>
        <w:rPr>
          <w:lang w:val="en-GB"/>
        </w:rPr>
      </w:pPr>
    </w:p>
    <w:p w:rsidR="00BC3256" w:rsidRDefault="00BC3256" w:rsidP="003A1E19">
      <w:pPr>
        <w:rPr>
          <w:lang w:val="en-GB"/>
        </w:rPr>
      </w:pPr>
      <w:proofErr w:type="spellStart"/>
      <w:r w:rsidRPr="003A1E19">
        <w:rPr>
          <w:lang w:val="en-GB"/>
        </w:rPr>
        <w:t>Grundtvig</w:t>
      </w:r>
      <w:proofErr w:type="spellEnd"/>
      <w:r w:rsidRPr="003A1E19">
        <w:rPr>
          <w:lang w:val="en-GB"/>
        </w:rPr>
        <w:t xml:space="preserve"> Workshops enable adults to participate in learning events taking place in another European country participating in the Lifelong Learning Programme (LLP). Workshops are funded with support from the European </w:t>
      </w:r>
      <w:proofErr w:type="gramStart"/>
      <w:r w:rsidRPr="003A1E19">
        <w:rPr>
          <w:lang w:val="en-GB"/>
        </w:rPr>
        <w:t>Commission,</w:t>
      </w:r>
      <w:proofErr w:type="gramEnd"/>
      <w:r w:rsidRPr="003A1E19">
        <w:rPr>
          <w:lang w:val="en-GB"/>
        </w:rPr>
        <w:t xml:space="preserve"> therefore they are free of charge for the participants (all the costs are covered by the workshop organizers).</w:t>
      </w:r>
    </w:p>
    <w:p w:rsidR="00BC3256" w:rsidRPr="003A1E19" w:rsidRDefault="00BC3256" w:rsidP="003A1E19">
      <w:pPr>
        <w:rPr>
          <w:lang w:val="en-GB"/>
        </w:rPr>
      </w:pPr>
    </w:p>
    <w:p w:rsidR="00BC3256" w:rsidRDefault="00BC3256" w:rsidP="003A1E19">
      <w:pPr>
        <w:rPr>
          <w:rFonts w:ascii="Cambria" w:hAnsi="Cambria"/>
          <w:b/>
          <w:bCs/>
          <w:color w:val="365F91"/>
          <w:sz w:val="28"/>
          <w:szCs w:val="28"/>
          <w:lang w:val="en-GB"/>
        </w:rPr>
      </w:pPr>
      <w:r w:rsidRPr="003A1E19">
        <w:rPr>
          <w:lang w:val="en-GB"/>
        </w:rPr>
        <w:t>Since 2013, the Workshop Action provides training to Adult Education staff working on literacy issues exclusively. The objectives are to give present and future teachers and staff the opportunity to gain a better understanding of the European dimension in teaching adults with literacy problems, to enhance their knowledge of other European countries' education systems and their provision of adult literacy and to improve the specific skills they require to teach literacy skills to adults.</w:t>
      </w:r>
    </w:p>
    <w:p w:rsidR="00BC3256" w:rsidRDefault="00F44F06" w:rsidP="00630098">
      <w:pPr>
        <w:pStyle w:val="Heading1"/>
        <w:rPr>
          <w:lang w:val="en-GB"/>
        </w:rPr>
      </w:pPr>
      <w:bookmarkStart w:id="2" w:name="_Toc390383551"/>
      <w:r>
        <w:rPr>
          <w:lang w:val="en-GB"/>
        </w:rPr>
        <w:br w:type="page"/>
      </w:r>
      <w:r w:rsidR="00BC3256">
        <w:rPr>
          <w:lang w:val="en-GB"/>
        </w:rPr>
        <w:lastRenderedPageBreak/>
        <w:t>Target group of the literacy model</w:t>
      </w:r>
      <w:bookmarkEnd w:id="2"/>
    </w:p>
    <w:p w:rsidR="00BC3256" w:rsidRDefault="00BC3256" w:rsidP="00630098">
      <w:pPr>
        <w:rPr>
          <w:lang w:val="en-GB"/>
        </w:rPr>
      </w:pPr>
      <w:r>
        <w:rPr>
          <w:lang w:val="en-GB"/>
        </w:rPr>
        <w:t>The experts and experienced teachers have identified the following target groups as the group of people in the population in the society which is most likely to have problems with poor literacy skills:</w:t>
      </w:r>
    </w:p>
    <w:p w:rsidR="00BC3256" w:rsidRPr="00D247BB" w:rsidRDefault="00BC3256" w:rsidP="00630098">
      <w:pPr>
        <w:pStyle w:val="ListParagraph"/>
        <w:numPr>
          <w:ilvl w:val="0"/>
          <w:numId w:val="8"/>
        </w:numPr>
        <w:rPr>
          <w:b/>
          <w:lang w:val="en-GB"/>
        </w:rPr>
      </w:pPr>
      <w:r w:rsidRPr="00D247BB">
        <w:rPr>
          <w:b/>
          <w:lang w:val="en-GB"/>
        </w:rPr>
        <w:t>Poor people:</w:t>
      </w:r>
    </w:p>
    <w:p w:rsidR="00BC3256" w:rsidRPr="006B181F" w:rsidRDefault="00BC3256" w:rsidP="00630098">
      <w:pPr>
        <w:rPr>
          <w:lang w:val="en-GB"/>
        </w:rPr>
      </w:pPr>
      <w:r>
        <w:rPr>
          <w:lang w:val="en-GB"/>
        </w:rPr>
        <w:t>They are likely to originate from background which does not offer enough support for literacy skills development. Compared to many other factors, these people may lack the finances to visit museums, theatres, read newspapers daily or have access to modern means of technology, which may lead to poorer functional literacy skills and the lack of opportunities for their development.</w:t>
      </w:r>
    </w:p>
    <w:p w:rsidR="00BC3256" w:rsidRPr="00D247BB" w:rsidRDefault="00BC3256" w:rsidP="00630098">
      <w:pPr>
        <w:pStyle w:val="ListParagraph"/>
        <w:numPr>
          <w:ilvl w:val="0"/>
          <w:numId w:val="8"/>
        </w:numPr>
        <w:rPr>
          <w:b/>
          <w:lang w:val="en-GB"/>
        </w:rPr>
      </w:pPr>
      <w:r w:rsidRPr="00D247BB">
        <w:rPr>
          <w:b/>
          <w:lang w:val="en-GB"/>
        </w:rPr>
        <w:t>Young adults:</w:t>
      </w:r>
    </w:p>
    <w:p w:rsidR="00BC3256" w:rsidRPr="00D27C23" w:rsidRDefault="00BC3256" w:rsidP="00630098">
      <w:pPr>
        <w:rPr>
          <w:lang w:val="en-GB"/>
        </w:rPr>
      </w:pPr>
      <w:r>
        <w:rPr>
          <w:lang w:val="en-GB"/>
        </w:rPr>
        <w:t>Lacking experience and practice, these people, when faced with other problems in society, may have poor literacy skills. Among other factors are the constantly evolving technological advances which make them use language in a less productive way and for more informal instances. That often leads youngsters to paying less attention to correct grammar and spelling mistakes.</w:t>
      </w:r>
    </w:p>
    <w:p w:rsidR="00BC3256" w:rsidRPr="00D247BB" w:rsidRDefault="00BC3256" w:rsidP="00630098">
      <w:pPr>
        <w:pStyle w:val="ListParagraph"/>
        <w:numPr>
          <w:ilvl w:val="0"/>
          <w:numId w:val="8"/>
        </w:numPr>
        <w:rPr>
          <w:b/>
          <w:lang w:val="en-GB"/>
        </w:rPr>
      </w:pPr>
      <w:r w:rsidRPr="00D247BB">
        <w:rPr>
          <w:b/>
          <w:lang w:val="en-GB"/>
        </w:rPr>
        <w:t>Uneducated people:</w:t>
      </w:r>
    </w:p>
    <w:p w:rsidR="00BC3256" w:rsidRDefault="00BC3256" w:rsidP="00630098">
      <w:pPr>
        <w:rPr>
          <w:lang w:val="en-GB"/>
        </w:rPr>
      </w:pPr>
      <w:r>
        <w:rPr>
          <w:lang w:val="en-GB"/>
        </w:rPr>
        <w:t xml:space="preserve">Be it people with low education or people with poor computer literacy skills, they are a group of people who need special attention and an approach designed to meet their individual needs in order to make the literacy and language learning and acquisition a pleasant and effective experience. </w:t>
      </w:r>
    </w:p>
    <w:p w:rsidR="00BC3256" w:rsidRDefault="00BC3256" w:rsidP="00630098">
      <w:pPr>
        <w:rPr>
          <w:lang w:val="en-GB"/>
        </w:rPr>
      </w:pPr>
      <w:r>
        <w:rPr>
          <w:lang w:val="en-GB"/>
        </w:rPr>
        <w:t>Special attention should be brought to people living in the rural areas, as they have less opportunities for learning due to the obstacles their geographical location presents.</w:t>
      </w:r>
    </w:p>
    <w:p w:rsidR="00BC3256" w:rsidRPr="005F3A3E" w:rsidRDefault="00BC3256" w:rsidP="00630098">
      <w:pPr>
        <w:rPr>
          <w:lang w:val="en-GB"/>
        </w:rPr>
      </w:pPr>
      <w:r>
        <w:rPr>
          <w:lang w:val="en-GB"/>
        </w:rPr>
        <w:t>The teachers also pointed out that not only poorly educated adults present a threat in this respect; also their children may be prone to having poor literacy skills.</w:t>
      </w:r>
    </w:p>
    <w:p w:rsidR="00BC3256" w:rsidRPr="00D247BB" w:rsidRDefault="00BC3256" w:rsidP="00630098">
      <w:pPr>
        <w:pStyle w:val="ListParagraph"/>
        <w:numPr>
          <w:ilvl w:val="0"/>
          <w:numId w:val="8"/>
        </w:numPr>
        <w:rPr>
          <w:b/>
          <w:lang w:val="en-GB"/>
        </w:rPr>
      </w:pPr>
      <w:r w:rsidRPr="00D247BB">
        <w:rPr>
          <w:b/>
          <w:lang w:val="en-GB"/>
        </w:rPr>
        <w:t>Minorities:</w:t>
      </w:r>
    </w:p>
    <w:p w:rsidR="00BC3256" w:rsidRDefault="00BC3256" w:rsidP="00630098">
      <w:pPr>
        <w:rPr>
          <w:lang w:val="en-GB"/>
        </w:rPr>
      </w:pPr>
      <w:r>
        <w:rPr>
          <w:lang w:val="en-GB"/>
        </w:rPr>
        <w:t>Social attitudes to minorities are often not favourable and the disadvantages this group of people is faces with are usually so big that they simple cannot be tackled by an individual alone. Therefore systematic help must be provided to them in order to improve the literacy of this target group. By minorities, experts have immigrants, young mothers, special ethnic groups and prisoners, as well as disabled people, refugees and asylum seekers in mind.</w:t>
      </w:r>
    </w:p>
    <w:p w:rsidR="00BC3256" w:rsidRDefault="00BC3256" w:rsidP="00630098">
      <w:pPr>
        <w:rPr>
          <w:lang w:val="en-GB"/>
        </w:rPr>
      </w:pPr>
    </w:p>
    <w:p w:rsidR="00BC3256" w:rsidRPr="005F3A3E" w:rsidRDefault="00BC3256" w:rsidP="00630098">
      <w:pPr>
        <w:rPr>
          <w:lang w:val="en-GB"/>
        </w:rPr>
      </w:pPr>
    </w:p>
    <w:p w:rsidR="00BC3256" w:rsidRPr="00D247BB" w:rsidRDefault="00BC3256" w:rsidP="00630098">
      <w:pPr>
        <w:pStyle w:val="ListParagraph"/>
        <w:numPr>
          <w:ilvl w:val="0"/>
          <w:numId w:val="8"/>
        </w:numPr>
        <w:rPr>
          <w:b/>
          <w:lang w:val="en-GB"/>
        </w:rPr>
      </w:pPr>
      <w:r>
        <w:rPr>
          <w:b/>
          <w:lang w:val="en-GB"/>
        </w:rPr>
        <w:lastRenderedPageBreak/>
        <w:t>The e</w:t>
      </w:r>
      <w:r w:rsidRPr="00D247BB">
        <w:rPr>
          <w:b/>
          <w:lang w:val="en-GB"/>
        </w:rPr>
        <w:t>lderly people:</w:t>
      </w:r>
    </w:p>
    <w:p w:rsidR="00BC3256" w:rsidRPr="00FB081E" w:rsidRDefault="00BC3256" w:rsidP="00630098">
      <w:pPr>
        <w:rPr>
          <w:lang w:val="en-GB"/>
        </w:rPr>
      </w:pPr>
      <w:r>
        <w:rPr>
          <w:lang w:val="en-GB"/>
        </w:rPr>
        <w:t xml:space="preserve">The average educational level an individual reaches is increasing each </w:t>
      </w:r>
      <w:proofErr w:type="gramStart"/>
      <w:r>
        <w:rPr>
          <w:lang w:val="en-GB"/>
        </w:rPr>
        <w:t>year,</w:t>
      </w:r>
      <w:proofErr w:type="gramEnd"/>
      <w:r>
        <w:rPr>
          <w:lang w:val="en-GB"/>
        </w:rPr>
        <w:t xml:space="preserve"> consequently literacy is getting higher and higher in general. However, it is the elderly people that are left behind in this respect as in the time of their schooling, educational requirements were lower, curriculum was more loosely set and the level of literacy was lower. In the modern age functional and computer literacy are of crucial importance for basic everyday communication, therefore some programs for this target group need to be introduced to tackle this issue.</w:t>
      </w:r>
    </w:p>
    <w:p w:rsidR="00BC3256" w:rsidRPr="00D247BB" w:rsidRDefault="00BC3256" w:rsidP="00630098">
      <w:pPr>
        <w:pStyle w:val="ListParagraph"/>
        <w:numPr>
          <w:ilvl w:val="0"/>
          <w:numId w:val="8"/>
        </w:numPr>
        <w:rPr>
          <w:b/>
          <w:lang w:val="en-GB"/>
        </w:rPr>
      </w:pPr>
      <w:r w:rsidRPr="00D247BB">
        <w:rPr>
          <w:b/>
          <w:lang w:val="en-GB"/>
        </w:rPr>
        <w:t>Victims of bad education experience:</w:t>
      </w:r>
    </w:p>
    <w:p w:rsidR="00BC3256" w:rsidRPr="00124E07" w:rsidRDefault="00BC3256" w:rsidP="00630098">
      <w:pPr>
        <w:rPr>
          <w:lang w:val="en-GB"/>
        </w:rPr>
      </w:pPr>
      <w:r>
        <w:rPr>
          <w:lang w:val="en-GB"/>
        </w:rPr>
        <w:t>The teachers also emphasised that school itself as an institution may not provide a fruitful environment for everyone. Nowadays we are faced with an increase in conditions involving the lack of concentration, sensory abilities, as well as special emotional problems which may be found with many students, which makes the school an inappropriate place for acquiring literacy if no adaptations to the programme are made in order to help them overcome problems they are facing.</w:t>
      </w:r>
    </w:p>
    <w:p w:rsidR="00BC3256" w:rsidRDefault="00BC3256" w:rsidP="00630098">
      <w:pPr>
        <w:rPr>
          <w:lang w:val="en-GB"/>
        </w:rPr>
      </w:pPr>
    </w:p>
    <w:p w:rsidR="00BC3256" w:rsidRPr="006B181F" w:rsidRDefault="00BC3256" w:rsidP="00630098">
      <w:pPr>
        <w:rPr>
          <w:lang w:val="en-GB"/>
        </w:rPr>
      </w:pPr>
      <w:r>
        <w:rPr>
          <w:lang w:val="en-GB"/>
        </w:rPr>
        <w:t>The listed target groups should therefore be taken into consideration when planning new educational schemes for improving literacy and education curriculum in this field.</w:t>
      </w:r>
    </w:p>
    <w:p w:rsidR="00BC3256" w:rsidRDefault="00BC3256" w:rsidP="00630098">
      <w:pPr>
        <w:rPr>
          <w:rFonts w:ascii="Cambria" w:hAnsi="Cambria"/>
          <w:b/>
          <w:bCs/>
          <w:color w:val="4F81BD"/>
          <w:sz w:val="26"/>
          <w:szCs w:val="26"/>
          <w:lang w:val="en-GB"/>
        </w:rPr>
      </w:pPr>
    </w:p>
    <w:p w:rsidR="00BC3256" w:rsidRDefault="00F44F06" w:rsidP="00630098">
      <w:pPr>
        <w:pStyle w:val="Heading1"/>
        <w:rPr>
          <w:lang w:val="en-GB"/>
        </w:rPr>
      </w:pPr>
      <w:bookmarkStart w:id="3" w:name="_Toc390383552"/>
      <w:r>
        <w:rPr>
          <w:lang w:val="en-GB"/>
        </w:rPr>
        <w:br w:type="page"/>
      </w:r>
      <w:r w:rsidR="00BC3256">
        <w:rPr>
          <w:lang w:val="en-GB"/>
        </w:rPr>
        <w:lastRenderedPageBreak/>
        <w:t>Research questions of the literacy model</w:t>
      </w:r>
      <w:bookmarkEnd w:id="3"/>
    </w:p>
    <w:p w:rsidR="00BC3256" w:rsidRPr="000A5751" w:rsidRDefault="00BC3256" w:rsidP="00630098">
      <w:pPr>
        <w:rPr>
          <w:lang w:val="en-GB"/>
        </w:rPr>
      </w:pPr>
    </w:p>
    <w:p w:rsidR="00BC3256" w:rsidRPr="006B181F" w:rsidRDefault="00BC3256" w:rsidP="00630098">
      <w:pPr>
        <w:pStyle w:val="Heading2"/>
        <w:rPr>
          <w:lang w:val="en-GB"/>
        </w:rPr>
      </w:pPr>
      <w:bookmarkStart w:id="4" w:name="_Toc390383553"/>
      <w:r>
        <w:rPr>
          <w:lang w:val="en-GB"/>
        </w:rPr>
        <w:t>Which are the main r</w:t>
      </w:r>
      <w:r w:rsidRPr="006B181F">
        <w:rPr>
          <w:lang w:val="en-GB"/>
        </w:rPr>
        <w:t>easons for poor adult functional literacy</w:t>
      </w:r>
      <w:r>
        <w:rPr>
          <w:lang w:val="en-GB"/>
        </w:rPr>
        <w:t>?</w:t>
      </w:r>
      <w:bookmarkEnd w:id="4"/>
    </w:p>
    <w:p w:rsidR="00BC3256" w:rsidRPr="006B181F" w:rsidRDefault="00BC3256" w:rsidP="00630098">
      <w:pPr>
        <w:rPr>
          <w:lang w:val="en-GB"/>
        </w:rPr>
      </w:pPr>
      <w:r>
        <w:rPr>
          <w:lang w:val="en-GB"/>
        </w:rPr>
        <w:t>Following are the main reasons for poor results adults achieve on tests measuring functional literacy, based on the experience of the teachers:</w:t>
      </w:r>
    </w:p>
    <w:p w:rsidR="00BC3256" w:rsidRPr="006B181F" w:rsidRDefault="00BC3256" w:rsidP="00630098">
      <w:pPr>
        <w:pStyle w:val="ListParagraph"/>
        <w:numPr>
          <w:ilvl w:val="0"/>
          <w:numId w:val="9"/>
        </w:numPr>
        <w:rPr>
          <w:lang w:val="en-GB"/>
        </w:rPr>
      </w:pPr>
      <w:r w:rsidRPr="006B181F">
        <w:rPr>
          <w:lang w:val="en-GB"/>
        </w:rPr>
        <w:t>Too much information</w:t>
      </w:r>
    </w:p>
    <w:p w:rsidR="00BC3256" w:rsidRPr="006B181F" w:rsidRDefault="00BC3256" w:rsidP="00630098">
      <w:pPr>
        <w:pStyle w:val="ListParagraph"/>
        <w:numPr>
          <w:ilvl w:val="0"/>
          <w:numId w:val="9"/>
        </w:numPr>
        <w:rPr>
          <w:lang w:val="en-GB"/>
        </w:rPr>
      </w:pPr>
      <w:r w:rsidRPr="006B181F">
        <w:rPr>
          <w:lang w:val="en-GB"/>
        </w:rPr>
        <w:t>Too many working hours</w:t>
      </w:r>
    </w:p>
    <w:p w:rsidR="00BC3256" w:rsidRPr="006B181F" w:rsidRDefault="00BC3256" w:rsidP="00630098">
      <w:pPr>
        <w:pStyle w:val="ListParagraph"/>
        <w:numPr>
          <w:ilvl w:val="0"/>
          <w:numId w:val="9"/>
        </w:numPr>
        <w:rPr>
          <w:lang w:val="en-GB"/>
        </w:rPr>
      </w:pPr>
      <w:r>
        <w:rPr>
          <w:lang w:val="en-GB"/>
        </w:rPr>
        <w:t>Getting literacy programmes only in</w:t>
      </w:r>
      <w:r w:rsidRPr="006B181F">
        <w:rPr>
          <w:lang w:val="en-GB"/>
        </w:rPr>
        <w:t xml:space="preserve"> school</w:t>
      </w:r>
    </w:p>
    <w:p w:rsidR="00BC3256" w:rsidRPr="006B181F" w:rsidRDefault="00BC3256" w:rsidP="00630098">
      <w:pPr>
        <w:pStyle w:val="ListParagraph"/>
        <w:numPr>
          <w:ilvl w:val="0"/>
          <w:numId w:val="9"/>
        </w:numPr>
        <w:rPr>
          <w:lang w:val="en-GB"/>
        </w:rPr>
      </w:pPr>
      <w:r>
        <w:rPr>
          <w:lang w:val="en-GB"/>
        </w:rPr>
        <w:t>Lack of motivation or purpose for studying</w:t>
      </w:r>
    </w:p>
    <w:p w:rsidR="00BC3256" w:rsidRPr="006B181F" w:rsidRDefault="00BC3256" w:rsidP="00630098">
      <w:pPr>
        <w:pStyle w:val="ListParagraph"/>
        <w:numPr>
          <w:ilvl w:val="0"/>
          <w:numId w:val="9"/>
        </w:numPr>
        <w:rPr>
          <w:lang w:val="en-GB"/>
        </w:rPr>
      </w:pPr>
      <w:r w:rsidRPr="006B181F">
        <w:rPr>
          <w:lang w:val="en-GB"/>
        </w:rPr>
        <w:t>Immediate need</w:t>
      </w:r>
    </w:p>
    <w:p w:rsidR="00BC3256" w:rsidRPr="006B181F" w:rsidRDefault="00BC3256" w:rsidP="00630098">
      <w:pPr>
        <w:pStyle w:val="ListParagraph"/>
        <w:numPr>
          <w:ilvl w:val="0"/>
          <w:numId w:val="9"/>
        </w:numPr>
        <w:rPr>
          <w:lang w:val="en-GB"/>
        </w:rPr>
      </w:pPr>
      <w:r w:rsidRPr="006B181F">
        <w:rPr>
          <w:lang w:val="en-GB"/>
        </w:rPr>
        <w:t>Soft skills</w:t>
      </w:r>
    </w:p>
    <w:p w:rsidR="00BC3256" w:rsidRPr="006B181F" w:rsidRDefault="00BC3256" w:rsidP="00630098">
      <w:pPr>
        <w:pStyle w:val="ListParagraph"/>
        <w:numPr>
          <w:ilvl w:val="0"/>
          <w:numId w:val="9"/>
        </w:numPr>
        <w:rPr>
          <w:lang w:val="en-GB"/>
        </w:rPr>
      </w:pPr>
      <w:r>
        <w:rPr>
          <w:lang w:val="en-GB"/>
        </w:rPr>
        <w:t>Poor or discouraging s</w:t>
      </w:r>
      <w:r w:rsidRPr="006B181F">
        <w:rPr>
          <w:lang w:val="en-GB"/>
        </w:rPr>
        <w:t>ocial background</w:t>
      </w:r>
    </w:p>
    <w:p w:rsidR="00BC3256" w:rsidRPr="006B181F" w:rsidRDefault="00BC3256" w:rsidP="00630098">
      <w:pPr>
        <w:pStyle w:val="ListParagraph"/>
        <w:numPr>
          <w:ilvl w:val="0"/>
          <w:numId w:val="9"/>
        </w:numPr>
        <w:rPr>
          <w:lang w:val="en-GB"/>
        </w:rPr>
      </w:pPr>
      <w:r w:rsidRPr="006B181F">
        <w:rPr>
          <w:lang w:val="en-GB"/>
        </w:rPr>
        <w:t>Not reading books</w:t>
      </w:r>
    </w:p>
    <w:p w:rsidR="00BC3256" w:rsidRPr="006B181F" w:rsidRDefault="00BC3256" w:rsidP="00630098">
      <w:pPr>
        <w:pStyle w:val="ListParagraph"/>
        <w:numPr>
          <w:ilvl w:val="0"/>
          <w:numId w:val="9"/>
        </w:numPr>
        <w:rPr>
          <w:lang w:val="en-GB"/>
        </w:rPr>
      </w:pPr>
      <w:r w:rsidRPr="006B181F">
        <w:rPr>
          <w:lang w:val="en-GB"/>
        </w:rPr>
        <w:t>Low number of study years</w:t>
      </w:r>
    </w:p>
    <w:p w:rsidR="00BC3256" w:rsidRPr="006B181F" w:rsidRDefault="00BC3256" w:rsidP="00630098">
      <w:pPr>
        <w:pStyle w:val="ListParagraph"/>
        <w:numPr>
          <w:ilvl w:val="0"/>
          <w:numId w:val="9"/>
        </w:numPr>
        <w:rPr>
          <w:lang w:val="en-GB"/>
        </w:rPr>
      </w:pPr>
      <w:r w:rsidRPr="006B181F">
        <w:rPr>
          <w:lang w:val="en-GB"/>
        </w:rPr>
        <w:t>Cultural differences background</w:t>
      </w:r>
    </w:p>
    <w:p w:rsidR="00BC3256" w:rsidRPr="006B181F" w:rsidRDefault="00BC3256" w:rsidP="00630098">
      <w:pPr>
        <w:pStyle w:val="ListParagraph"/>
        <w:numPr>
          <w:ilvl w:val="0"/>
          <w:numId w:val="9"/>
        </w:numPr>
        <w:rPr>
          <w:lang w:val="en-GB"/>
        </w:rPr>
      </w:pPr>
      <w:r w:rsidRPr="006B181F">
        <w:rPr>
          <w:lang w:val="en-GB"/>
        </w:rPr>
        <w:t>Disabilities (dyslexia)</w:t>
      </w:r>
    </w:p>
    <w:p w:rsidR="00BC3256" w:rsidRPr="006B181F" w:rsidRDefault="00BC3256" w:rsidP="00630098">
      <w:pPr>
        <w:pStyle w:val="ListParagraph"/>
        <w:numPr>
          <w:ilvl w:val="0"/>
          <w:numId w:val="9"/>
        </w:numPr>
        <w:rPr>
          <w:lang w:val="en-GB"/>
        </w:rPr>
      </w:pPr>
      <w:r w:rsidRPr="006B181F">
        <w:rPr>
          <w:lang w:val="en-GB"/>
        </w:rPr>
        <w:t>Administrative reasons (</w:t>
      </w:r>
      <w:r>
        <w:rPr>
          <w:lang w:val="en-GB"/>
        </w:rPr>
        <w:t xml:space="preserve">inaccessibility of </w:t>
      </w:r>
      <w:r w:rsidRPr="006B181F">
        <w:rPr>
          <w:lang w:val="en-GB"/>
        </w:rPr>
        <w:t>school</w:t>
      </w:r>
      <w:r>
        <w:rPr>
          <w:lang w:val="en-GB"/>
        </w:rPr>
        <w:t>s</w:t>
      </w:r>
      <w:r w:rsidRPr="006B181F">
        <w:rPr>
          <w:lang w:val="en-GB"/>
        </w:rPr>
        <w:t>)</w:t>
      </w:r>
    </w:p>
    <w:p w:rsidR="00BC3256" w:rsidRPr="006B181F" w:rsidRDefault="00BC3256" w:rsidP="00630098">
      <w:pPr>
        <w:pStyle w:val="ListParagraph"/>
        <w:numPr>
          <w:ilvl w:val="0"/>
          <w:numId w:val="9"/>
        </w:numPr>
        <w:rPr>
          <w:lang w:val="en-GB"/>
        </w:rPr>
      </w:pPr>
      <w:r w:rsidRPr="006B181F">
        <w:rPr>
          <w:lang w:val="en-GB"/>
        </w:rPr>
        <w:t>Age</w:t>
      </w:r>
      <w:r>
        <w:rPr>
          <w:lang w:val="en-GB"/>
        </w:rPr>
        <w:t xml:space="preserve"> limit for</w:t>
      </w:r>
      <w:r w:rsidRPr="006B181F">
        <w:rPr>
          <w:lang w:val="en-GB"/>
        </w:rPr>
        <w:t xml:space="preserve"> adult students</w:t>
      </w:r>
    </w:p>
    <w:p w:rsidR="00BC3256" w:rsidRPr="006B181F" w:rsidRDefault="00BC3256" w:rsidP="00630098">
      <w:pPr>
        <w:pStyle w:val="ListParagraph"/>
        <w:numPr>
          <w:ilvl w:val="0"/>
          <w:numId w:val="9"/>
        </w:numPr>
        <w:rPr>
          <w:lang w:val="en-GB"/>
        </w:rPr>
      </w:pPr>
      <w:r w:rsidRPr="006B181F">
        <w:rPr>
          <w:lang w:val="en-GB"/>
        </w:rPr>
        <w:t>Shame, embarrassment</w:t>
      </w:r>
    </w:p>
    <w:p w:rsidR="00BC3256" w:rsidRPr="006B181F" w:rsidRDefault="00BC3256" w:rsidP="00630098">
      <w:pPr>
        <w:pStyle w:val="ListParagraph"/>
        <w:numPr>
          <w:ilvl w:val="0"/>
          <w:numId w:val="9"/>
        </w:numPr>
        <w:rPr>
          <w:lang w:val="en-GB"/>
        </w:rPr>
      </w:pPr>
      <w:r w:rsidRPr="006B181F">
        <w:rPr>
          <w:lang w:val="en-GB"/>
        </w:rPr>
        <w:t>Inappropriate (narrow) definition of teaching methods</w:t>
      </w:r>
      <w:r>
        <w:rPr>
          <w:lang w:val="en-GB"/>
        </w:rPr>
        <w:t>,</w:t>
      </w:r>
      <w:r w:rsidRPr="008E7DCB">
        <w:rPr>
          <w:lang w:val="en-GB"/>
        </w:rPr>
        <w:t xml:space="preserve"> </w:t>
      </w:r>
      <w:r>
        <w:rPr>
          <w:lang w:val="en-GB"/>
        </w:rPr>
        <w:t>o</w:t>
      </w:r>
      <w:r w:rsidRPr="006B181F">
        <w:rPr>
          <w:lang w:val="en-GB"/>
        </w:rPr>
        <w:t>ld fashioned teaching methods that don’t encourage students to study</w:t>
      </w:r>
    </w:p>
    <w:p w:rsidR="00BC3256" w:rsidRPr="006B181F" w:rsidRDefault="00BC3256" w:rsidP="00630098">
      <w:pPr>
        <w:pStyle w:val="ListParagraph"/>
        <w:numPr>
          <w:ilvl w:val="0"/>
          <w:numId w:val="9"/>
        </w:numPr>
        <w:rPr>
          <w:lang w:val="en-GB"/>
        </w:rPr>
      </w:pPr>
      <w:r>
        <w:rPr>
          <w:lang w:val="en-GB"/>
        </w:rPr>
        <w:t>Focusing only on some aspects of literacy when in fact l</w:t>
      </w:r>
      <w:r w:rsidRPr="006B181F">
        <w:rPr>
          <w:lang w:val="en-GB"/>
        </w:rPr>
        <w:t>iteracy is a complex notion – visual, verbal, numerical</w:t>
      </w:r>
      <w:r>
        <w:rPr>
          <w:lang w:val="en-GB"/>
        </w:rPr>
        <w:t>…</w:t>
      </w:r>
    </w:p>
    <w:p w:rsidR="00BC3256" w:rsidRPr="006B181F" w:rsidRDefault="00BC3256" w:rsidP="00630098">
      <w:pPr>
        <w:pStyle w:val="ListParagraph"/>
        <w:numPr>
          <w:ilvl w:val="0"/>
          <w:numId w:val="9"/>
        </w:numPr>
        <w:rPr>
          <w:lang w:val="en-GB"/>
        </w:rPr>
      </w:pPr>
      <w:r>
        <w:rPr>
          <w:lang w:val="en-GB"/>
        </w:rPr>
        <w:t>Irr</w:t>
      </w:r>
      <w:r w:rsidRPr="006B181F">
        <w:rPr>
          <w:lang w:val="en-GB"/>
        </w:rPr>
        <w:t>elevance, need</w:t>
      </w:r>
      <w:r>
        <w:rPr>
          <w:lang w:val="en-GB"/>
        </w:rPr>
        <w:t>s</w:t>
      </w:r>
      <w:r w:rsidRPr="006B181F">
        <w:rPr>
          <w:lang w:val="en-GB"/>
        </w:rPr>
        <w:t xml:space="preserve"> may change</w:t>
      </w:r>
    </w:p>
    <w:p w:rsidR="00BC3256" w:rsidRPr="006B181F" w:rsidRDefault="00BC3256" w:rsidP="00630098">
      <w:pPr>
        <w:pStyle w:val="ListParagraph"/>
        <w:numPr>
          <w:ilvl w:val="0"/>
          <w:numId w:val="9"/>
        </w:numPr>
        <w:rPr>
          <w:lang w:val="en-GB"/>
        </w:rPr>
      </w:pPr>
      <w:r w:rsidRPr="006B181F">
        <w:rPr>
          <w:lang w:val="en-GB"/>
        </w:rPr>
        <w:t>Poverty (poor opportunity of education)</w:t>
      </w:r>
    </w:p>
    <w:p w:rsidR="00BC3256" w:rsidRPr="006B181F" w:rsidRDefault="00BC3256" w:rsidP="00630098">
      <w:pPr>
        <w:pStyle w:val="ListParagraph"/>
        <w:numPr>
          <w:ilvl w:val="0"/>
          <w:numId w:val="9"/>
        </w:numPr>
        <w:rPr>
          <w:lang w:val="en-GB"/>
        </w:rPr>
      </w:pPr>
      <w:r w:rsidRPr="006B181F">
        <w:rPr>
          <w:lang w:val="en-GB"/>
        </w:rPr>
        <w:t>Mentality (wrong models, wrong priorities)</w:t>
      </w:r>
    </w:p>
    <w:p w:rsidR="00BC3256" w:rsidRPr="006B181F" w:rsidRDefault="00BC3256" w:rsidP="00630098">
      <w:pPr>
        <w:pStyle w:val="ListParagraph"/>
        <w:numPr>
          <w:ilvl w:val="0"/>
          <w:numId w:val="9"/>
        </w:numPr>
        <w:rPr>
          <w:lang w:val="en-GB"/>
        </w:rPr>
      </w:pPr>
      <w:r w:rsidRPr="006B181F">
        <w:rPr>
          <w:lang w:val="en-GB"/>
        </w:rPr>
        <w:t>Different cultural background (ethnic minorities)</w:t>
      </w:r>
    </w:p>
    <w:p w:rsidR="00BC3256" w:rsidRPr="006B181F" w:rsidRDefault="00BC3256" w:rsidP="00630098">
      <w:pPr>
        <w:pStyle w:val="ListParagraph"/>
        <w:numPr>
          <w:ilvl w:val="0"/>
          <w:numId w:val="9"/>
        </w:numPr>
        <w:rPr>
          <w:lang w:val="en-GB"/>
        </w:rPr>
      </w:pPr>
      <w:r>
        <w:rPr>
          <w:lang w:val="en-GB"/>
        </w:rPr>
        <w:t>Having t</w:t>
      </w:r>
      <w:r w:rsidRPr="006B181F">
        <w:rPr>
          <w:lang w:val="en-GB"/>
        </w:rPr>
        <w:t>he idea that being literate is irrelevant nowadays since there are different ways of transmitting the message without being well spoken or able to write well</w:t>
      </w:r>
    </w:p>
    <w:p w:rsidR="00BC3256" w:rsidRDefault="00BC3256" w:rsidP="00630098">
      <w:pPr>
        <w:rPr>
          <w:lang w:val="en-GB"/>
        </w:rPr>
      </w:pPr>
      <w:r>
        <w:rPr>
          <w:lang w:val="en-GB"/>
        </w:rPr>
        <w:t xml:space="preserve">The above listed possibilities may be transformed into a </w:t>
      </w:r>
      <w:r w:rsidRPr="000C58AB">
        <w:rPr>
          <w:b/>
          <w:lang w:val="en-GB"/>
        </w:rPr>
        <w:t>questioner</w:t>
      </w:r>
      <w:r>
        <w:rPr>
          <w:lang w:val="en-GB"/>
        </w:rPr>
        <w:t xml:space="preserve"> for discovering the reasons of poor literacy abilities when working with individuals. This is of critical importance as getting individuals literate may be an approach which has an effect only on a single person, however to be able to apply systematic teaching of literacy the origin of the problem of poor literacy must be eliminated in order to introduce a change.</w:t>
      </w:r>
    </w:p>
    <w:p w:rsidR="00BC3256" w:rsidRDefault="00BC3256" w:rsidP="00630098">
      <w:pPr>
        <w:rPr>
          <w:lang w:val="en-GB"/>
        </w:rPr>
      </w:pPr>
    </w:p>
    <w:p w:rsidR="00BC3256" w:rsidRPr="006B181F" w:rsidRDefault="00BC3256" w:rsidP="00630098">
      <w:pPr>
        <w:pStyle w:val="Heading2"/>
        <w:rPr>
          <w:lang w:val="en-GB"/>
        </w:rPr>
      </w:pPr>
      <w:bookmarkStart w:id="5" w:name="_Toc390383554"/>
      <w:r>
        <w:rPr>
          <w:lang w:val="en-GB"/>
        </w:rPr>
        <w:lastRenderedPageBreak/>
        <w:t>H</w:t>
      </w:r>
      <w:r w:rsidRPr="006B181F">
        <w:rPr>
          <w:lang w:val="en-GB"/>
        </w:rPr>
        <w:t xml:space="preserve">ow to motivate </w:t>
      </w:r>
      <w:r>
        <w:rPr>
          <w:lang w:val="en-GB"/>
        </w:rPr>
        <w:t>people</w:t>
      </w:r>
      <w:r w:rsidRPr="006B181F">
        <w:rPr>
          <w:lang w:val="en-GB"/>
        </w:rPr>
        <w:t xml:space="preserve"> for gaining further education</w:t>
      </w:r>
      <w:r>
        <w:rPr>
          <w:lang w:val="en-GB"/>
        </w:rPr>
        <w:t>?</w:t>
      </w:r>
      <w:bookmarkEnd w:id="5"/>
    </w:p>
    <w:p w:rsidR="00BC3256" w:rsidRPr="00667746" w:rsidRDefault="00BC3256" w:rsidP="00630098">
      <w:pPr>
        <w:rPr>
          <w:lang w:val="en-GB"/>
        </w:rPr>
      </w:pPr>
      <w:r>
        <w:rPr>
          <w:lang w:val="en-GB"/>
        </w:rPr>
        <w:t>The teachers brainstormed some ideas on how to motivate potential candidates of educational programmes and to persuade them literacy is an important factor contributing to their success or failure. Below are the ideas which were discussed in the workshop:</w:t>
      </w:r>
    </w:p>
    <w:p w:rsidR="00BC3256" w:rsidRPr="006B181F" w:rsidRDefault="00BC3256" w:rsidP="00630098">
      <w:pPr>
        <w:pStyle w:val="ListParagraph"/>
        <w:numPr>
          <w:ilvl w:val="0"/>
          <w:numId w:val="10"/>
        </w:numPr>
        <w:rPr>
          <w:lang w:val="en-GB"/>
        </w:rPr>
      </w:pPr>
      <w:r w:rsidRPr="006B181F">
        <w:rPr>
          <w:lang w:val="en-GB"/>
        </w:rPr>
        <w:t>Provide real life opportunities</w:t>
      </w:r>
    </w:p>
    <w:p w:rsidR="00BC3256" w:rsidRPr="006B181F" w:rsidRDefault="00BC3256" w:rsidP="00630098">
      <w:pPr>
        <w:pStyle w:val="ListParagraph"/>
        <w:numPr>
          <w:ilvl w:val="1"/>
          <w:numId w:val="10"/>
        </w:numPr>
        <w:rPr>
          <w:lang w:val="en-GB"/>
        </w:rPr>
      </w:pPr>
      <w:r w:rsidRPr="006B181F">
        <w:rPr>
          <w:lang w:val="en-GB"/>
        </w:rPr>
        <w:t>Job makers</w:t>
      </w:r>
    </w:p>
    <w:p w:rsidR="00BC3256" w:rsidRPr="006B181F" w:rsidRDefault="00BC3256" w:rsidP="00630098">
      <w:pPr>
        <w:pStyle w:val="ListParagraph"/>
        <w:numPr>
          <w:ilvl w:val="1"/>
          <w:numId w:val="10"/>
        </w:numPr>
        <w:rPr>
          <w:lang w:val="en-GB"/>
        </w:rPr>
      </w:pPr>
      <w:r w:rsidRPr="006B181F">
        <w:rPr>
          <w:lang w:val="en-GB"/>
        </w:rPr>
        <w:t>Virtual firm</w:t>
      </w:r>
    </w:p>
    <w:p w:rsidR="00BC3256" w:rsidRPr="006B181F" w:rsidRDefault="00BC3256" w:rsidP="00630098">
      <w:pPr>
        <w:pStyle w:val="ListParagraph"/>
        <w:numPr>
          <w:ilvl w:val="1"/>
          <w:numId w:val="10"/>
        </w:numPr>
        <w:rPr>
          <w:lang w:val="en-GB"/>
        </w:rPr>
      </w:pPr>
      <w:r w:rsidRPr="006B181F">
        <w:rPr>
          <w:lang w:val="en-GB"/>
        </w:rPr>
        <w:t>Real firms get involved</w:t>
      </w:r>
    </w:p>
    <w:p w:rsidR="00BC3256" w:rsidRPr="006B181F" w:rsidRDefault="00BC3256" w:rsidP="00630098">
      <w:pPr>
        <w:pStyle w:val="ListParagraph"/>
        <w:numPr>
          <w:ilvl w:val="0"/>
          <w:numId w:val="10"/>
        </w:numPr>
        <w:rPr>
          <w:lang w:val="en-GB"/>
        </w:rPr>
      </w:pPr>
      <w:r>
        <w:rPr>
          <w:lang w:val="en-GB"/>
        </w:rPr>
        <w:t>Practice in relation to</w:t>
      </w:r>
      <w:r w:rsidRPr="006B181F">
        <w:rPr>
          <w:lang w:val="en-GB"/>
        </w:rPr>
        <w:t xml:space="preserve"> education</w:t>
      </w:r>
    </w:p>
    <w:p w:rsidR="00BC3256" w:rsidRPr="006B181F" w:rsidRDefault="00BC3256" w:rsidP="00630098">
      <w:pPr>
        <w:pStyle w:val="ListParagraph"/>
        <w:numPr>
          <w:ilvl w:val="0"/>
          <w:numId w:val="10"/>
        </w:numPr>
        <w:rPr>
          <w:lang w:val="en-GB"/>
        </w:rPr>
      </w:pPr>
      <w:r w:rsidRPr="006B181F">
        <w:rPr>
          <w:lang w:val="en-GB"/>
        </w:rPr>
        <w:t>Elderly</w:t>
      </w:r>
      <w:r>
        <w:rPr>
          <w:lang w:val="en-GB"/>
        </w:rPr>
        <w:t xml:space="preserve"> fearing to</w:t>
      </w:r>
      <w:r w:rsidRPr="006B181F">
        <w:rPr>
          <w:lang w:val="en-GB"/>
        </w:rPr>
        <w:t xml:space="preserve"> lose jobs</w:t>
      </w:r>
      <w:r>
        <w:rPr>
          <w:lang w:val="en-GB"/>
        </w:rPr>
        <w:t xml:space="preserve"> may be motivated by employees or a guarantee of permanent work</w:t>
      </w:r>
    </w:p>
    <w:p w:rsidR="00BC3256" w:rsidRPr="006B181F" w:rsidRDefault="00BC3256" w:rsidP="00630098">
      <w:pPr>
        <w:pStyle w:val="ListParagraph"/>
        <w:numPr>
          <w:ilvl w:val="0"/>
          <w:numId w:val="10"/>
        </w:numPr>
        <w:rPr>
          <w:lang w:val="en-GB"/>
        </w:rPr>
      </w:pPr>
      <w:r w:rsidRPr="006B181F">
        <w:rPr>
          <w:lang w:val="en-GB"/>
        </w:rPr>
        <w:t>Possibility of participating in individual projects</w:t>
      </w:r>
    </w:p>
    <w:p w:rsidR="00BC3256" w:rsidRPr="006B181F" w:rsidRDefault="00BC3256" w:rsidP="00630098">
      <w:pPr>
        <w:pStyle w:val="ListParagraph"/>
        <w:numPr>
          <w:ilvl w:val="0"/>
          <w:numId w:val="10"/>
        </w:numPr>
        <w:rPr>
          <w:lang w:val="en-GB"/>
        </w:rPr>
      </w:pPr>
      <w:proofErr w:type="spellStart"/>
      <w:r>
        <w:rPr>
          <w:lang w:val="en-GB"/>
        </w:rPr>
        <w:t>Multy</w:t>
      </w:r>
      <w:proofErr w:type="spellEnd"/>
      <w:r>
        <w:rPr>
          <w:lang w:val="en-GB"/>
        </w:rPr>
        <w:t>-</w:t>
      </w:r>
      <w:r w:rsidRPr="006B181F">
        <w:rPr>
          <w:lang w:val="en-GB"/>
        </w:rPr>
        <w:t>sensory approach (MI, NLP)</w:t>
      </w:r>
    </w:p>
    <w:p w:rsidR="00BC3256" w:rsidRPr="006B181F" w:rsidRDefault="00BC3256" w:rsidP="00630098">
      <w:pPr>
        <w:pStyle w:val="ListParagraph"/>
        <w:numPr>
          <w:ilvl w:val="0"/>
          <w:numId w:val="10"/>
        </w:numPr>
        <w:rPr>
          <w:lang w:val="en-GB"/>
        </w:rPr>
      </w:pPr>
      <w:r w:rsidRPr="006B181F">
        <w:rPr>
          <w:lang w:val="en-GB"/>
        </w:rPr>
        <w:t>Personalize the needs</w:t>
      </w:r>
    </w:p>
    <w:p w:rsidR="00BC3256" w:rsidRPr="006B181F" w:rsidRDefault="00BC3256" w:rsidP="00630098">
      <w:pPr>
        <w:pStyle w:val="ListParagraph"/>
        <w:numPr>
          <w:ilvl w:val="0"/>
          <w:numId w:val="10"/>
        </w:numPr>
        <w:rPr>
          <w:lang w:val="en-GB"/>
        </w:rPr>
      </w:pPr>
      <w:r w:rsidRPr="006B181F">
        <w:rPr>
          <w:lang w:val="en-GB"/>
        </w:rPr>
        <w:t>Economic motivation</w:t>
      </w:r>
    </w:p>
    <w:p w:rsidR="00BC3256" w:rsidRDefault="00BC3256" w:rsidP="00630098">
      <w:pPr>
        <w:pStyle w:val="ListParagraph"/>
        <w:numPr>
          <w:ilvl w:val="0"/>
          <w:numId w:val="10"/>
        </w:numPr>
        <w:rPr>
          <w:lang w:val="en-GB"/>
        </w:rPr>
      </w:pPr>
      <w:r w:rsidRPr="006B181F">
        <w:rPr>
          <w:lang w:val="en-GB"/>
        </w:rPr>
        <w:t>Upgrading, updating material</w:t>
      </w:r>
    </w:p>
    <w:p w:rsidR="00BC3256" w:rsidRPr="006B181F" w:rsidRDefault="00BC3256" w:rsidP="00630098">
      <w:pPr>
        <w:pStyle w:val="ListParagraph"/>
        <w:numPr>
          <w:ilvl w:val="0"/>
          <w:numId w:val="10"/>
        </w:numPr>
        <w:rPr>
          <w:lang w:val="en-GB"/>
        </w:rPr>
      </w:pPr>
      <w:r w:rsidRPr="006B181F">
        <w:rPr>
          <w:lang w:val="en-GB"/>
        </w:rPr>
        <w:t>Phonics + Gestalt + whole language possible = 3 methods to combine</w:t>
      </w:r>
    </w:p>
    <w:p w:rsidR="00BC3256" w:rsidRPr="006B181F" w:rsidRDefault="00BC3256" w:rsidP="00630098">
      <w:pPr>
        <w:pStyle w:val="ListParagraph"/>
        <w:numPr>
          <w:ilvl w:val="0"/>
          <w:numId w:val="10"/>
        </w:numPr>
        <w:rPr>
          <w:lang w:val="en-GB"/>
        </w:rPr>
      </w:pPr>
      <w:r w:rsidRPr="006B181F">
        <w:rPr>
          <w:lang w:val="en-GB"/>
        </w:rPr>
        <w:t>Allowing, encouraging students to select their own reading texts and targets</w:t>
      </w:r>
    </w:p>
    <w:p w:rsidR="00BC3256" w:rsidRPr="006B181F" w:rsidRDefault="00BC3256" w:rsidP="00630098">
      <w:pPr>
        <w:pStyle w:val="ListParagraph"/>
        <w:numPr>
          <w:ilvl w:val="0"/>
          <w:numId w:val="10"/>
        </w:numPr>
        <w:rPr>
          <w:lang w:val="en-GB"/>
        </w:rPr>
      </w:pPr>
      <w:r w:rsidRPr="006B181F">
        <w:rPr>
          <w:lang w:val="en-GB"/>
        </w:rPr>
        <w:t>Selecting engaging texts</w:t>
      </w:r>
      <w:r>
        <w:rPr>
          <w:lang w:val="en-GB"/>
        </w:rPr>
        <w:t>,</w:t>
      </w:r>
      <w:r w:rsidRPr="00950B70">
        <w:rPr>
          <w:lang w:val="en-GB"/>
        </w:rPr>
        <w:t xml:space="preserve"> </w:t>
      </w:r>
      <w:r>
        <w:rPr>
          <w:lang w:val="en-GB"/>
        </w:rPr>
        <w:t>c</w:t>
      </w:r>
      <w:r w:rsidRPr="006B181F">
        <w:rPr>
          <w:lang w:val="en-GB"/>
        </w:rPr>
        <w:t>hoosing texts dealing with real life events</w:t>
      </w:r>
    </w:p>
    <w:p w:rsidR="00BC3256" w:rsidRPr="006B181F" w:rsidRDefault="00BC3256" w:rsidP="00630098">
      <w:pPr>
        <w:pStyle w:val="ListParagraph"/>
        <w:numPr>
          <w:ilvl w:val="0"/>
          <w:numId w:val="10"/>
        </w:numPr>
        <w:rPr>
          <w:lang w:val="en-GB"/>
        </w:rPr>
      </w:pPr>
      <w:r w:rsidRPr="006B181F">
        <w:rPr>
          <w:lang w:val="en-GB"/>
        </w:rPr>
        <w:t>Reading to them</w:t>
      </w:r>
    </w:p>
    <w:p w:rsidR="00BC3256" w:rsidRPr="006B181F" w:rsidRDefault="00BC3256" w:rsidP="00630098">
      <w:pPr>
        <w:pStyle w:val="ListParagraph"/>
        <w:numPr>
          <w:ilvl w:val="0"/>
          <w:numId w:val="10"/>
        </w:numPr>
        <w:rPr>
          <w:lang w:val="en-GB"/>
        </w:rPr>
      </w:pPr>
      <w:r w:rsidRPr="006B181F">
        <w:rPr>
          <w:lang w:val="en-GB"/>
        </w:rPr>
        <w:t>Exposing the diverse forms of literacy</w:t>
      </w:r>
    </w:p>
    <w:p w:rsidR="00BC3256" w:rsidRPr="006B181F" w:rsidRDefault="00BC3256" w:rsidP="00630098">
      <w:pPr>
        <w:pStyle w:val="ListParagraph"/>
        <w:numPr>
          <w:ilvl w:val="0"/>
          <w:numId w:val="10"/>
        </w:numPr>
        <w:rPr>
          <w:lang w:val="en-GB"/>
        </w:rPr>
      </w:pPr>
      <w:r w:rsidRPr="006B181F">
        <w:rPr>
          <w:lang w:val="en-GB"/>
        </w:rPr>
        <w:t>Getting them interested in the content</w:t>
      </w:r>
    </w:p>
    <w:p w:rsidR="00BC3256" w:rsidRPr="006B181F" w:rsidRDefault="00BC3256" w:rsidP="00630098">
      <w:pPr>
        <w:pStyle w:val="ListParagraph"/>
        <w:numPr>
          <w:ilvl w:val="0"/>
          <w:numId w:val="10"/>
        </w:numPr>
        <w:rPr>
          <w:lang w:val="en-GB"/>
        </w:rPr>
      </w:pPr>
      <w:r w:rsidRPr="006B181F">
        <w:rPr>
          <w:lang w:val="en-GB"/>
        </w:rPr>
        <w:t>Explain to them how their language skills will help them in the future</w:t>
      </w:r>
    </w:p>
    <w:p w:rsidR="00BC3256" w:rsidRPr="006B181F" w:rsidRDefault="00BC3256" w:rsidP="00630098">
      <w:pPr>
        <w:pStyle w:val="ListParagraph"/>
        <w:numPr>
          <w:ilvl w:val="0"/>
          <w:numId w:val="10"/>
        </w:numPr>
        <w:rPr>
          <w:lang w:val="en-GB"/>
        </w:rPr>
      </w:pPr>
      <w:r w:rsidRPr="006B181F">
        <w:rPr>
          <w:lang w:val="en-GB"/>
        </w:rPr>
        <w:t>It will help them get a better social status</w:t>
      </w:r>
    </w:p>
    <w:p w:rsidR="00BC3256" w:rsidRPr="006B181F" w:rsidRDefault="00BC3256" w:rsidP="00630098">
      <w:pPr>
        <w:pStyle w:val="ListParagraph"/>
        <w:numPr>
          <w:ilvl w:val="0"/>
          <w:numId w:val="10"/>
        </w:numPr>
        <w:rPr>
          <w:lang w:val="en-GB"/>
        </w:rPr>
      </w:pPr>
      <w:r w:rsidRPr="006B181F">
        <w:rPr>
          <w:lang w:val="en-GB"/>
        </w:rPr>
        <w:t>Giving learners to choose what they want to read</w:t>
      </w:r>
    </w:p>
    <w:p w:rsidR="00BC3256" w:rsidRPr="006B181F" w:rsidRDefault="00BC3256" w:rsidP="00630098">
      <w:pPr>
        <w:pStyle w:val="ListParagraph"/>
        <w:numPr>
          <w:ilvl w:val="0"/>
          <w:numId w:val="10"/>
        </w:numPr>
        <w:rPr>
          <w:lang w:val="en-GB"/>
        </w:rPr>
      </w:pPr>
      <w:r w:rsidRPr="006B181F">
        <w:rPr>
          <w:lang w:val="en-GB"/>
        </w:rPr>
        <w:t>Helping students become aware of the fact that each and every one of them is literate in some way</w:t>
      </w:r>
    </w:p>
    <w:p w:rsidR="00BC3256" w:rsidRPr="006B181F" w:rsidRDefault="00BC3256" w:rsidP="00630098">
      <w:pPr>
        <w:pStyle w:val="ListParagraph"/>
        <w:numPr>
          <w:ilvl w:val="0"/>
          <w:numId w:val="10"/>
        </w:numPr>
        <w:rPr>
          <w:lang w:val="en-GB"/>
        </w:rPr>
      </w:pPr>
      <w:r w:rsidRPr="006B181F">
        <w:rPr>
          <w:lang w:val="en-GB"/>
        </w:rPr>
        <w:t>Safe education environments</w:t>
      </w:r>
    </w:p>
    <w:p w:rsidR="00BC3256" w:rsidRPr="006B181F" w:rsidRDefault="00BC3256" w:rsidP="00630098">
      <w:pPr>
        <w:pStyle w:val="ListParagraph"/>
        <w:numPr>
          <w:ilvl w:val="0"/>
          <w:numId w:val="10"/>
        </w:numPr>
        <w:rPr>
          <w:lang w:val="en-GB"/>
        </w:rPr>
      </w:pPr>
      <w:r w:rsidRPr="006B181F">
        <w:rPr>
          <w:lang w:val="en-GB"/>
        </w:rPr>
        <w:t>Access to resources</w:t>
      </w:r>
    </w:p>
    <w:p w:rsidR="00BC3256" w:rsidRPr="006B181F" w:rsidRDefault="00BC3256" w:rsidP="00630098">
      <w:pPr>
        <w:pStyle w:val="ListParagraph"/>
        <w:numPr>
          <w:ilvl w:val="0"/>
          <w:numId w:val="10"/>
        </w:numPr>
        <w:rPr>
          <w:lang w:val="en-GB"/>
        </w:rPr>
      </w:pPr>
      <w:r w:rsidRPr="006B181F">
        <w:rPr>
          <w:lang w:val="en-GB"/>
        </w:rPr>
        <w:t>Giving positive examples</w:t>
      </w:r>
    </w:p>
    <w:p w:rsidR="00BC3256" w:rsidRPr="006B181F" w:rsidRDefault="00BC3256" w:rsidP="00630098">
      <w:pPr>
        <w:pStyle w:val="ListParagraph"/>
        <w:numPr>
          <w:ilvl w:val="0"/>
          <w:numId w:val="10"/>
        </w:numPr>
        <w:rPr>
          <w:lang w:val="en-GB"/>
        </w:rPr>
      </w:pPr>
      <w:r w:rsidRPr="006B181F">
        <w:rPr>
          <w:lang w:val="en-GB"/>
        </w:rPr>
        <w:t>Using creative, interactive methods</w:t>
      </w:r>
    </w:p>
    <w:p w:rsidR="00BC3256" w:rsidRPr="006B181F" w:rsidRDefault="00BC3256" w:rsidP="00630098">
      <w:pPr>
        <w:rPr>
          <w:lang w:val="en-GB"/>
        </w:rPr>
      </w:pPr>
    </w:p>
    <w:p w:rsidR="00BC3256" w:rsidRPr="006B181F" w:rsidRDefault="00BC3256" w:rsidP="00630098">
      <w:pPr>
        <w:rPr>
          <w:lang w:val="en-GB"/>
        </w:rPr>
      </w:pPr>
    </w:p>
    <w:p w:rsidR="00BC3256" w:rsidRPr="006B181F" w:rsidRDefault="00BC3256" w:rsidP="00630098">
      <w:pPr>
        <w:rPr>
          <w:lang w:val="en-GB"/>
        </w:rPr>
      </w:pPr>
    </w:p>
    <w:p w:rsidR="00BC3256" w:rsidRPr="006B181F" w:rsidRDefault="00BC3256" w:rsidP="00630098">
      <w:pPr>
        <w:rPr>
          <w:lang w:val="en-GB"/>
        </w:rPr>
      </w:pPr>
    </w:p>
    <w:p w:rsidR="00BC3256" w:rsidRDefault="00BC3256">
      <w:pPr>
        <w:rPr>
          <w:rFonts w:ascii="Cambria" w:hAnsi="Cambria"/>
          <w:b/>
          <w:bCs/>
          <w:color w:val="365F91"/>
          <w:sz w:val="28"/>
          <w:szCs w:val="28"/>
          <w:lang w:val="en-GB"/>
        </w:rPr>
      </w:pPr>
    </w:p>
    <w:p w:rsidR="00BC3256" w:rsidRDefault="00BC3256" w:rsidP="005B23FF">
      <w:pPr>
        <w:pStyle w:val="Heading1"/>
        <w:rPr>
          <w:lang w:val="en-GB"/>
        </w:rPr>
      </w:pPr>
      <w:bookmarkStart w:id="6" w:name="_Toc390383555"/>
      <w:r>
        <w:rPr>
          <w:lang w:val="en-GB"/>
        </w:rPr>
        <w:lastRenderedPageBreak/>
        <w:t>Aspects of different l</w:t>
      </w:r>
      <w:r w:rsidRPr="0056748D">
        <w:rPr>
          <w:lang w:val="en-GB"/>
        </w:rPr>
        <w:t>anguage issues</w:t>
      </w:r>
      <w:r>
        <w:rPr>
          <w:lang w:val="en-GB"/>
        </w:rPr>
        <w:t xml:space="preserve"> represented in the literacy model</w:t>
      </w:r>
      <w:bookmarkEnd w:id="6"/>
    </w:p>
    <w:p w:rsidR="00BC3256" w:rsidRPr="0036012E" w:rsidRDefault="00BC3256" w:rsidP="0036012E">
      <w:pPr>
        <w:rPr>
          <w:lang w:val="en-GB"/>
        </w:rPr>
      </w:pPr>
    </w:p>
    <w:p w:rsidR="00BC3256" w:rsidRDefault="00BC3256" w:rsidP="009D022E">
      <w:pPr>
        <w:pStyle w:val="Heading2"/>
        <w:rPr>
          <w:lang w:val="en-GB"/>
        </w:rPr>
      </w:pPr>
      <w:bookmarkStart w:id="7" w:name="_Toc390383556"/>
      <w:r>
        <w:rPr>
          <w:lang w:val="en-GB"/>
        </w:rPr>
        <w:t>Romanian language learners:</w:t>
      </w:r>
      <w:bookmarkEnd w:id="7"/>
    </w:p>
    <w:p w:rsidR="00BC3256" w:rsidRPr="00002DA6" w:rsidRDefault="00BC3256" w:rsidP="00002DA6">
      <w:pPr>
        <w:pStyle w:val="Heading3"/>
        <w:rPr>
          <w:lang w:val="en-GB"/>
        </w:rPr>
      </w:pPr>
      <w:bookmarkStart w:id="8" w:name="_Toc390383557"/>
      <w:r w:rsidRPr="00002DA6">
        <w:rPr>
          <w:lang w:val="en-GB"/>
        </w:rPr>
        <w:t>Issues of the Romanian language:</w:t>
      </w:r>
      <w:bookmarkEnd w:id="8"/>
    </w:p>
    <w:p w:rsidR="00BC3256" w:rsidRDefault="00BC3256">
      <w:pPr>
        <w:rPr>
          <w:lang w:val="en-GB"/>
        </w:rPr>
      </w:pPr>
      <w:r>
        <w:rPr>
          <w:lang w:val="en-GB"/>
        </w:rPr>
        <w:t>Identified problems in the acquisition of literacy in this language are focused around the following letters or sounds with which students tend to have the most problems with according to the experienced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ă</w:t>
            </w:r>
          </w:p>
        </w:tc>
        <w:tc>
          <w:tcPr>
            <w:tcW w:w="1259" w:type="dxa"/>
          </w:tcPr>
          <w:p w:rsidR="00BC3256" w:rsidRPr="001C795E" w:rsidRDefault="00BC3256" w:rsidP="001C795E">
            <w:pPr>
              <w:spacing w:after="0" w:line="240" w:lineRule="auto"/>
              <w:rPr>
                <w:lang w:val="en-GB"/>
              </w:rPr>
            </w:pPr>
            <w:r w:rsidRPr="001C795E">
              <w:rPr>
                <w:sz w:val="22"/>
                <w:lang w:val="en-GB"/>
              </w:rPr>
              <w:t>ə</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â, î</w:t>
            </w:r>
          </w:p>
        </w:tc>
        <w:tc>
          <w:tcPr>
            <w:tcW w:w="1259" w:type="dxa"/>
          </w:tcPr>
          <w:p w:rsidR="00BC3256" w:rsidRPr="001C795E" w:rsidRDefault="00BC3256" w:rsidP="001C795E">
            <w:pPr>
              <w:spacing w:after="0" w:line="240" w:lineRule="auto"/>
              <w:rPr>
                <w:lang w:val="en-GB"/>
              </w:rPr>
            </w:pPr>
            <w:r w:rsidRPr="001C795E">
              <w:rPr>
                <w:sz w:val="22"/>
                <w:lang w:val="en-GB"/>
              </w:rPr>
              <w:t>?</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ș</w:t>
            </w:r>
          </w:p>
        </w:tc>
        <w:tc>
          <w:tcPr>
            <w:tcW w:w="1259" w:type="dxa"/>
          </w:tcPr>
          <w:p w:rsidR="00BC3256" w:rsidRPr="001C795E" w:rsidRDefault="00BC3256" w:rsidP="001C795E">
            <w:pPr>
              <w:spacing w:after="0" w:line="240" w:lineRule="auto"/>
              <w:rPr>
                <w:lang w:val="en-GB"/>
              </w:rPr>
            </w:pPr>
            <w:r w:rsidRPr="001C795E">
              <w:rPr>
                <w:sz w:val="22"/>
                <w:lang w:val="en-GB"/>
              </w:rPr>
              <w:t>ʃ</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ț</w:t>
            </w:r>
          </w:p>
        </w:tc>
        <w:tc>
          <w:tcPr>
            <w:tcW w:w="1259" w:type="dxa"/>
          </w:tcPr>
          <w:p w:rsidR="00BC3256" w:rsidRPr="001C795E" w:rsidRDefault="00BC3256" w:rsidP="001C795E">
            <w:pPr>
              <w:spacing w:after="0" w:line="240" w:lineRule="auto"/>
              <w:rPr>
                <w:lang w:val="en-GB"/>
              </w:rPr>
            </w:pPr>
            <w:proofErr w:type="spellStart"/>
            <w:r w:rsidRPr="001C795E">
              <w:rPr>
                <w:sz w:val="22"/>
                <w:lang w:val="en-GB"/>
              </w:rPr>
              <w:t>tz</w:t>
            </w:r>
            <w:proofErr w:type="spellEnd"/>
          </w:p>
        </w:tc>
      </w:tr>
    </w:tbl>
    <w:p w:rsidR="00BC3256" w:rsidRDefault="00BC3256" w:rsidP="009D022E">
      <w:pPr>
        <w:rPr>
          <w:lang w:val="en-GB"/>
        </w:rPr>
      </w:pPr>
      <w:r>
        <w:rPr>
          <w:lang w:val="en-GB"/>
        </w:rPr>
        <w:t>Examples of difficult words:</w:t>
      </w:r>
    </w:p>
    <w:p w:rsidR="00BC3256" w:rsidRDefault="00BC3256" w:rsidP="009D022E">
      <w:pPr>
        <w:pStyle w:val="ListParagraph"/>
        <w:numPr>
          <w:ilvl w:val="0"/>
          <w:numId w:val="1"/>
        </w:numPr>
        <w:rPr>
          <w:lang w:val="en-GB"/>
        </w:rPr>
      </w:pPr>
      <w:r>
        <w:rPr>
          <w:lang w:val="en-GB"/>
        </w:rPr>
        <w:t>bri</w:t>
      </w:r>
      <w:r w:rsidRPr="009D022E">
        <w:rPr>
          <w:b/>
          <w:u w:val="single"/>
          <w:lang w:val="en-GB"/>
        </w:rPr>
        <w:t>dg</w:t>
      </w:r>
      <w:r>
        <w:rPr>
          <w:lang w:val="en-GB"/>
        </w:rPr>
        <w:t>e</w:t>
      </w:r>
    </w:p>
    <w:p w:rsidR="00BC3256" w:rsidRPr="009D022E" w:rsidRDefault="00BC3256" w:rsidP="009D022E">
      <w:pPr>
        <w:pStyle w:val="ListParagraph"/>
        <w:numPr>
          <w:ilvl w:val="0"/>
          <w:numId w:val="1"/>
        </w:numPr>
        <w:rPr>
          <w:lang w:val="en-GB"/>
        </w:rPr>
      </w:pPr>
      <w:r>
        <w:rPr>
          <w:lang w:val="en-GB"/>
        </w:rPr>
        <w:t>ju</w:t>
      </w:r>
      <w:r w:rsidRPr="009D022E">
        <w:rPr>
          <w:b/>
          <w:u w:val="single"/>
          <w:lang w:val="en-GB"/>
        </w:rPr>
        <w:t>dg</w:t>
      </w:r>
      <w:r>
        <w:rPr>
          <w:lang w:val="en-GB"/>
        </w:rPr>
        <w:t xml:space="preserve">e </w:t>
      </w:r>
    </w:p>
    <w:p w:rsidR="00BC3256" w:rsidRDefault="00BC3256">
      <w:pPr>
        <w:rPr>
          <w:lang w:val="en-GB"/>
        </w:rPr>
      </w:pPr>
      <w:r>
        <w:rPr>
          <w:lang w:val="en-GB"/>
        </w:rPr>
        <w:t>Another problematic area may be found in the following groups of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Ce</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Ci</w:t>
            </w:r>
            <w:proofErr w:type="spellEnd"/>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Che</w:t>
            </w:r>
            <w:proofErr w:type="spellEnd"/>
          </w:p>
        </w:tc>
        <w:tc>
          <w:tcPr>
            <w:tcW w:w="1259" w:type="dxa"/>
          </w:tcPr>
          <w:p w:rsidR="00BC3256" w:rsidRPr="001C795E" w:rsidRDefault="00BC3256" w:rsidP="001C795E">
            <w:pPr>
              <w:spacing w:after="0" w:line="240" w:lineRule="auto"/>
              <w:rPr>
                <w:lang w:val="en-GB"/>
              </w:rPr>
            </w:pPr>
            <w:r w:rsidRPr="001C795E">
              <w:rPr>
                <w:sz w:val="22"/>
                <w:lang w:val="en-GB"/>
              </w:rPr>
              <w:t>Chi</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Ge</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Gi</w:t>
            </w:r>
            <w:proofErr w:type="spellEnd"/>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Ghe</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Ghi</w:t>
            </w:r>
            <w:proofErr w:type="spellEnd"/>
          </w:p>
        </w:tc>
      </w:tr>
    </w:tbl>
    <w:p w:rsidR="00BC3256" w:rsidRDefault="00BC3256" w:rsidP="00191734">
      <w:pPr>
        <w:pStyle w:val="Heading3"/>
        <w:rPr>
          <w:lang w:val="en-GB"/>
        </w:rPr>
      </w:pPr>
      <w:bookmarkStart w:id="9" w:name="_Toc390383558"/>
      <w:r>
        <w:rPr>
          <w:lang w:val="en-GB"/>
        </w:rPr>
        <w:t>Suggested activity:</w:t>
      </w:r>
      <w:bookmarkEnd w:id="9"/>
      <w:r>
        <w:rPr>
          <w:lang w:val="en-GB"/>
        </w:rPr>
        <w:t xml:space="preserve"> </w:t>
      </w:r>
    </w:p>
    <w:p w:rsidR="00BC3256" w:rsidRDefault="00BC3256">
      <w:pPr>
        <w:rPr>
          <w:lang w:val="en-GB"/>
        </w:rPr>
      </w:pPr>
      <w:r>
        <w:rPr>
          <w:lang w:val="en-GB"/>
        </w:rPr>
        <w:t>Look at the following words and tell if they have an &lt;s&gt; or &lt;ș&gt; included:</w:t>
      </w:r>
    </w:p>
    <w:p w:rsidR="00BC3256" w:rsidRDefault="00BC3256" w:rsidP="0056748D">
      <w:pPr>
        <w:pStyle w:val="ListParagraph"/>
        <w:numPr>
          <w:ilvl w:val="0"/>
          <w:numId w:val="1"/>
        </w:numPr>
        <w:rPr>
          <w:lang w:val="en-GB"/>
        </w:rPr>
      </w:pPr>
      <w:proofErr w:type="spellStart"/>
      <w:r>
        <w:rPr>
          <w:lang w:val="en-GB"/>
        </w:rPr>
        <w:t>soare</w:t>
      </w:r>
      <w:proofErr w:type="spellEnd"/>
      <w:r>
        <w:rPr>
          <w:lang w:val="en-GB"/>
        </w:rPr>
        <w:t xml:space="preserve">, </w:t>
      </w:r>
      <w:proofErr w:type="spellStart"/>
      <w:r>
        <w:rPr>
          <w:lang w:val="en-GB"/>
        </w:rPr>
        <w:t>sare</w:t>
      </w:r>
      <w:proofErr w:type="spellEnd"/>
      <w:r>
        <w:rPr>
          <w:lang w:val="en-GB"/>
        </w:rPr>
        <w:t xml:space="preserve">, </w:t>
      </w:r>
      <w:proofErr w:type="spellStart"/>
      <w:r>
        <w:rPr>
          <w:lang w:val="en-GB"/>
        </w:rPr>
        <w:t>șină</w:t>
      </w:r>
      <w:proofErr w:type="spellEnd"/>
      <w:r>
        <w:rPr>
          <w:lang w:val="en-GB"/>
        </w:rPr>
        <w:t xml:space="preserve">, </w:t>
      </w:r>
      <w:proofErr w:type="spellStart"/>
      <w:r>
        <w:rPr>
          <w:lang w:val="en-GB"/>
        </w:rPr>
        <w:t>sincer</w:t>
      </w:r>
      <w:proofErr w:type="spellEnd"/>
      <w:r>
        <w:rPr>
          <w:lang w:val="en-GB"/>
        </w:rPr>
        <w:t xml:space="preserve">, </w:t>
      </w:r>
      <w:proofErr w:type="spellStart"/>
      <w:r>
        <w:rPr>
          <w:lang w:val="en-GB"/>
        </w:rPr>
        <w:t>soarce</w:t>
      </w:r>
      <w:proofErr w:type="spellEnd"/>
      <w:r>
        <w:rPr>
          <w:lang w:val="en-GB"/>
        </w:rPr>
        <w:t xml:space="preserve">, sine, </w:t>
      </w:r>
      <w:proofErr w:type="spellStart"/>
      <w:r>
        <w:rPr>
          <w:lang w:val="en-GB"/>
        </w:rPr>
        <w:t>șal</w:t>
      </w:r>
      <w:proofErr w:type="spellEnd"/>
      <w:r>
        <w:rPr>
          <w:lang w:val="en-GB"/>
        </w:rPr>
        <w:t xml:space="preserve">, </w:t>
      </w:r>
      <w:proofErr w:type="spellStart"/>
      <w:r>
        <w:rPr>
          <w:lang w:val="en-GB"/>
        </w:rPr>
        <w:t>șuncă</w:t>
      </w:r>
      <w:proofErr w:type="spellEnd"/>
    </w:p>
    <w:p w:rsidR="00BC3256" w:rsidRDefault="00BC3256" w:rsidP="0056748D">
      <w:pPr>
        <w:pStyle w:val="ListParagraph"/>
        <w:numPr>
          <w:ilvl w:val="0"/>
          <w:numId w:val="1"/>
        </w:numPr>
        <w:rPr>
          <w:lang w:val="en-GB"/>
        </w:rPr>
      </w:pPr>
      <w:proofErr w:type="spellStart"/>
      <w:r>
        <w:rPr>
          <w:lang w:val="en-GB"/>
        </w:rPr>
        <w:t>ușor</w:t>
      </w:r>
      <w:proofErr w:type="spellEnd"/>
      <w:r>
        <w:rPr>
          <w:lang w:val="en-GB"/>
        </w:rPr>
        <w:t xml:space="preserve">, </w:t>
      </w:r>
      <w:proofErr w:type="spellStart"/>
      <w:r>
        <w:rPr>
          <w:lang w:val="en-GB"/>
        </w:rPr>
        <w:t>așa</w:t>
      </w:r>
      <w:proofErr w:type="spellEnd"/>
      <w:r>
        <w:rPr>
          <w:lang w:val="en-GB"/>
        </w:rPr>
        <w:t xml:space="preserve">, </w:t>
      </w:r>
      <w:proofErr w:type="spellStart"/>
      <w:r>
        <w:rPr>
          <w:lang w:val="en-GB"/>
        </w:rPr>
        <w:t>preș</w:t>
      </w:r>
      <w:proofErr w:type="spellEnd"/>
      <w:r>
        <w:rPr>
          <w:lang w:val="en-GB"/>
        </w:rPr>
        <w:t xml:space="preserve">, </w:t>
      </w:r>
      <w:proofErr w:type="spellStart"/>
      <w:r>
        <w:rPr>
          <w:lang w:val="en-GB"/>
        </w:rPr>
        <w:t>golaș</w:t>
      </w:r>
      <w:proofErr w:type="spellEnd"/>
      <w:r>
        <w:rPr>
          <w:lang w:val="en-GB"/>
        </w:rPr>
        <w:t xml:space="preserve">, </w:t>
      </w:r>
      <w:proofErr w:type="spellStart"/>
      <w:r>
        <w:rPr>
          <w:lang w:val="en-GB"/>
        </w:rPr>
        <w:t>gulaș</w:t>
      </w:r>
      <w:proofErr w:type="spellEnd"/>
      <w:r>
        <w:rPr>
          <w:lang w:val="en-GB"/>
        </w:rPr>
        <w:t xml:space="preserve">, </w:t>
      </w:r>
      <w:proofErr w:type="spellStart"/>
      <w:r>
        <w:rPr>
          <w:lang w:val="en-GB"/>
        </w:rPr>
        <w:t>mosor</w:t>
      </w:r>
      <w:proofErr w:type="spellEnd"/>
    </w:p>
    <w:p w:rsidR="00BC3256" w:rsidRDefault="00BC3256" w:rsidP="00DA765C">
      <w:pPr>
        <w:rPr>
          <w:lang w:val="en-GB"/>
        </w:rPr>
      </w:pPr>
    </w:p>
    <w:p w:rsidR="00BC3256" w:rsidRDefault="00BC3256" w:rsidP="00EA412E">
      <w:pPr>
        <w:pStyle w:val="Heading3"/>
        <w:rPr>
          <w:lang w:val="en-GB"/>
        </w:rPr>
      </w:pPr>
      <w:bookmarkStart w:id="10" w:name="_Toc390383559"/>
      <w:r>
        <w:rPr>
          <w:lang w:val="en-GB"/>
        </w:rPr>
        <w:t>Issues of Romanians learning English:</w:t>
      </w:r>
      <w:bookmarkEnd w:id="10"/>
    </w:p>
    <w:p w:rsidR="00BC3256" w:rsidRDefault="00BC3256" w:rsidP="00DA765C">
      <w:pPr>
        <w:rPr>
          <w:lang w:val="en-GB"/>
        </w:rPr>
      </w:pPr>
      <w:r>
        <w:rPr>
          <w:lang w:val="en-GB"/>
        </w:rPr>
        <w:t>Students tend to have problems pronouncing the English sound /θ/ and do not put the tongue in the right position when pronouncing it.</w:t>
      </w:r>
    </w:p>
    <w:p w:rsidR="00BC3256" w:rsidRDefault="00BC3256" w:rsidP="00191734">
      <w:pPr>
        <w:pStyle w:val="Heading3"/>
        <w:rPr>
          <w:lang w:val="en-GB"/>
        </w:rPr>
      </w:pPr>
      <w:bookmarkStart w:id="11" w:name="_Toc390383560"/>
      <w:r>
        <w:rPr>
          <w:lang w:val="en-GB"/>
        </w:rPr>
        <w:t>Suggested activity:</w:t>
      </w:r>
      <w:bookmarkEnd w:id="11"/>
    </w:p>
    <w:p w:rsidR="00BC3256" w:rsidRDefault="00BC3256" w:rsidP="00DA765C">
      <w:pPr>
        <w:rPr>
          <w:lang w:val="en-GB"/>
        </w:rPr>
      </w:pPr>
      <w:r>
        <w:rPr>
          <w:lang w:val="en-GB"/>
        </w:rPr>
        <w:t>Teachers suggest doing an exercise in which students put their hand on the mouth and start pronouncing words that include this sound in an exaggerated way so that they try to put their tongue in the right position and they feel that with their palm on their face.</w:t>
      </w:r>
    </w:p>
    <w:p w:rsidR="00BC3256" w:rsidRDefault="00BC3256" w:rsidP="00DA765C">
      <w:pPr>
        <w:rPr>
          <w:lang w:val="en-GB"/>
        </w:rPr>
      </w:pPr>
      <w:r>
        <w:rPr>
          <w:lang w:val="en-GB"/>
        </w:rPr>
        <w:t>Another example is the pronunciation of /ð/ sound in the case of which students touch their throat with their hand to feel the vibrations this sound produces.</w:t>
      </w:r>
    </w:p>
    <w:p w:rsidR="00BC3256" w:rsidRPr="003037F2" w:rsidRDefault="00BC3256" w:rsidP="003037F2">
      <w:pPr>
        <w:rPr>
          <w:lang w:val="en-GB"/>
        </w:rPr>
      </w:pPr>
      <w:r>
        <w:rPr>
          <w:lang w:val="en-GB"/>
        </w:rPr>
        <w:t xml:space="preserve">Example of the words for pronunciation: </w:t>
      </w:r>
      <w:proofErr w:type="spellStart"/>
      <w:r w:rsidRPr="003037F2">
        <w:rPr>
          <w:lang w:val="en-GB"/>
        </w:rPr>
        <w:t>than</w:t>
      </w:r>
      <w:proofErr w:type="spellEnd"/>
      <w:r w:rsidRPr="003037F2">
        <w:rPr>
          <w:lang w:val="en-GB"/>
        </w:rPr>
        <w:t>, that, though, think…</w:t>
      </w:r>
    </w:p>
    <w:p w:rsidR="00BC3256" w:rsidRDefault="00BC3256" w:rsidP="003840A5">
      <w:pPr>
        <w:pStyle w:val="Heading2"/>
        <w:rPr>
          <w:lang w:val="en-GB"/>
        </w:rPr>
      </w:pPr>
      <w:bookmarkStart w:id="12" w:name="_Toc390383561"/>
      <w:r>
        <w:rPr>
          <w:lang w:val="en-GB"/>
        </w:rPr>
        <w:lastRenderedPageBreak/>
        <w:t>Latvian language learners:</w:t>
      </w:r>
      <w:bookmarkEnd w:id="12"/>
    </w:p>
    <w:p w:rsidR="00BC3256" w:rsidRPr="00EA412E" w:rsidRDefault="00BC3256" w:rsidP="00EA412E">
      <w:pPr>
        <w:pStyle w:val="Heading3"/>
        <w:rPr>
          <w:lang w:val="en-GB"/>
        </w:rPr>
      </w:pPr>
      <w:bookmarkStart w:id="13" w:name="_Toc390383562"/>
      <w:r>
        <w:rPr>
          <w:lang w:val="en-GB"/>
        </w:rPr>
        <w:t>Issues of the Latvian language</w:t>
      </w:r>
      <w:bookmarkEnd w:id="13"/>
    </w:p>
    <w:p w:rsidR="00BC3256" w:rsidRDefault="00BC3256" w:rsidP="003840A5">
      <w:pPr>
        <w:rPr>
          <w:lang w:val="en-GB"/>
        </w:rPr>
      </w:pPr>
      <w:r>
        <w:rPr>
          <w:lang w:val="en-GB"/>
        </w:rPr>
        <w:t>There are some different letters in this language that are not present in the English alphabet, which may cause problems when learning this language. These are:</w:t>
      </w:r>
    </w:p>
    <w:p w:rsidR="00BC3256" w:rsidRDefault="00BC3256" w:rsidP="003840A5">
      <w:pPr>
        <w:pStyle w:val="ListParagraph"/>
        <w:numPr>
          <w:ilvl w:val="0"/>
          <w:numId w:val="2"/>
        </w:numPr>
        <w:rPr>
          <w:lang w:val="en-GB"/>
        </w:rPr>
      </w:pPr>
      <w:r>
        <w:rPr>
          <w:lang w:val="en-GB"/>
        </w:rPr>
        <w:t>ǧ, □, č, š, ž</w:t>
      </w:r>
    </w:p>
    <w:p w:rsidR="00BC3256" w:rsidRDefault="00BC3256" w:rsidP="003840A5">
      <w:pPr>
        <w:pStyle w:val="ListParagraph"/>
        <w:numPr>
          <w:ilvl w:val="0"/>
          <w:numId w:val="2"/>
        </w:numPr>
        <w:rPr>
          <w:lang w:val="en-GB"/>
        </w:rPr>
      </w:pPr>
      <w:r>
        <w:rPr>
          <w:lang w:val="en-GB"/>
        </w:rPr>
        <w:t xml:space="preserve">double letters: </w:t>
      </w:r>
      <w:proofErr w:type="spellStart"/>
      <w:r>
        <w:rPr>
          <w:lang w:val="en-GB"/>
        </w:rPr>
        <w:t>dz</w:t>
      </w:r>
      <w:proofErr w:type="spellEnd"/>
      <w:r>
        <w:rPr>
          <w:lang w:val="en-GB"/>
        </w:rPr>
        <w:t xml:space="preserve">, </w:t>
      </w:r>
      <w:proofErr w:type="spellStart"/>
      <w:r>
        <w:rPr>
          <w:lang w:val="en-GB"/>
        </w:rPr>
        <w:t>dž</w:t>
      </w:r>
      <w:proofErr w:type="spellEnd"/>
    </w:p>
    <w:p w:rsidR="00BC3256" w:rsidRDefault="00BC3256" w:rsidP="003840A5">
      <w:pPr>
        <w:pStyle w:val="ListParagraph"/>
        <w:numPr>
          <w:ilvl w:val="0"/>
          <w:numId w:val="2"/>
        </w:numPr>
        <w:rPr>
          <w:lang w:val="en-GB"/>
        </w:rPr>
      </w:pPr>
      <w:r>
        <w:rPr>
          <w:lang w:val="en-GB"/>
        </w:rPr>
        <w:t>ā, ē, ī, ū</w:t>
      </w:r>
    </w:p>
    <w:p w:rsidR="00BC3256" w:rsidRDefault="00BC3256" w:rsidP="003840A5">
      <w:pPr>
        <w:rPr>
          <w:lang w:val="en-GB"/>
        </w:rPr>
      </w:pPr>
      <w:r>
        <w:rPr>
          <w:lang w:val="en-GB"/>
        </w:rPr>
        <w:t>Some sounds may have more versions of pronunciation, such as &lt;o&gt;, which may be [</w:t>
      </w:r>
      <w:proofErr w:type="spellStart"/>
      <w:r>
        <w:rPr>
          <w:lang w:val="en-GB"/>
        </w:rPr>
        <w:t>oƱ</w:t>
      </w:r>
      <w:proofErr w:type="spellEnd"/>
      <w:r>
        <w:rPr>
          <w:lang w:val="en-GB"/>
        </w:rPr>
        <w:t>] or [o].</w:t>
      </w:r>
    </w:p>
    <w:p w:rsidR="00BC3256" w:rsidRDefault="00BC3256" w:rsidP="003840A5">
      <w:pPr>
        <w:rPr>
          <w:lang w:val="en-GB"/>
        </w:rPr>
      </w:pPr>
    </w:p>
    <w:p w:rsidR="00BC3256" w:rsidRDefault="00BC3256" w:rsidP="00EA412E">
      <w:pPr>
        <w:pStyle w:val="Heading3"/>
        <w:rPr>
          <w:lang w:val="en-GB"/>
        </w:rPr>
      </w:pPr>
      <w:bookmarkStart w:id="14" w:name="_Toc390383563"/>
      <w:r>
        <w:rPr>
          <w:lang w:val="en-GB"/>
        </w:rPr>
        <w:t>Issues of Latvians learning English:</w:t>
      </w:r>
      <w:bookmarkEnd w:id="14"/>
    </w:p>
    <w:p w:rsidR="00BC3256" w:rsidRDefault="00BC3256" w:rsidP="003840A5">
      <w:pPr>
        <w:rPr>
          <w:lang w:val="en-GB"/>
        </w:rPr>
      </w:pPr>
      <w:r>
        <w:rPr>
          <w:lang w:val="en-GB"/>
        </w:rPr>
        <w:t>Similarly to other languages, for Latvians one of the most difficult English sounds to learn are /θ/ and /ð/ for the &lt;</w:t>
      </w:r>
      <w:proofErr w:type="spellStart"/>
      <w:proofErr w:type="gramStart"/>
      <w:r>
        <w:rPr>
          <w:lang w:val="en-GB"/>
        </w:rPr>
        <w:t>th</w:t>
      </w:r>
      <w:proofErr w:type="spellEnd"/>
      <w:proofErr w:type="gramEnd"/>
      <w:r>
        <w:rPr>
          <w:lang w:val="en-GB"/>
        </w:rPr>
        <w:t xml:space="preserve">&gt; spelling. Students usually pronounce it as [s, ɪ, </w:t>
      </w:r>
      <w:proofErr w:type="gramStart"/>
      <w:r>
        <w:rPr>
          <w:lang w:val="en-GB"/>
        </w:rPr>
        <w:t>d</w:t>
      </w:r>
      <w:proofErr w:type="gramEnd"/>
      <w:r>
        <w:rPr>
          <w:lang w:val="en-GB"/>
        </w:rPr>
        <w:t>].</w:t>
      </w:r>
    </w:p>
    <w:p w:rsidR="00BC3256" w:rsidRDefault="00BC3256" w:rsidP="00191734">
      <w:pPr>
        <w:pStyle w:val="Heading3"/>
        <w:rPr>
          <w:lang w:val="en-GB"/>
        </w:rPr>
      </w:pPr>
      <w:bookmarkStart w:id="15" w:name="_Toc390383564"/>
      <w:r>
        <w:rPr>
          <w:lang w:val="en-GB"/>
        </w:rPr>
        <w:t>Suggested activity:</w:t>
      </w:r>
      <w:bookmarkEnd w:id="15"/>
    </w:p>
    <w:p w:rsidR="00BC3256" w:rsidRDefault="00BC3256" w:rsidP="003840A5">
      <w:pPr>
        <w:rPr>
          <w:lang w:val="en-GB"/>
        </w:rPr>
      </w:pPr>
      <w:r>
        <w:rPr>
          <w:lang w:val="en-GB"/>
        </w:rPr>
        <w:t xml:space="preserve"> For this issue the following activity was suggested:</w:t>
      </w:r>
    </w:p>
    <w:p w:rsidR="00BC3256" w:rsidRDefault="00BC3256" w:rsidP="00E52999">
      <w:pPr>
        <w:pStyle w:val="ListParagraph"/>
        <w:numPr>
          <w:ilvl w:val="0"/>
          <w:numId w:val="3"/>
        </w:numPr>
        <w:rPr>
          <w:lang w:val="en-GB"/>
        </w:rPr>
      </w:pPr>
      <w:r>
        <w:rPr>
          <w:lang w:val="en-GB"/>
        </w:rPr>
        <w:t>Divide students into pairs, ask them to put their palms next to their faces, touching their noses and chins</w:t>
      </w:r>
    </w:p>
    <w:p w:rsidR="00BC3256" w:rsidRDefault="00BC3256" w:rsidP="00E52999">
      <w:pPr>
        <w:pStyle w:val="ListParagraph"/>
        <w:numPr>
          <w:ilvl w:val="0"/>
          <w:numId w:val="3"/>
        </w:numPr>
        <w:rPr>
          <w:lang w:val="en-GB"/>
        </w:rPr>
      </w:pPr>
      <w:r>
        <w:rPr>
          <w:lang w:val="en-GB"/>
        </w:rPr>
        <w:t>Tell them to move their tongues so that it touches their palms with the tip of the tongue.</w:t>
      </w:r>
    </w:p>
    <w:p w:rsidR="00BC3256" w:rsidRDefault="00BC3256" w:rsidP="00E52999">
      <w:pPr>
        <w:pStyle w:val="ListParagraph"/>
        <w:numPr>
          <w:ilvl w:val="0"/>
          <w:numId w:val="3"/>
        </w:numPr>
        <w:rPr>
          <w:lang w:val="en-GB"/>
        </w:rPr>
      </w:pPr>
      <w:r>
        <w:rPr>
          <w:lang w:val="en-GB"/>
        </w:rPr>
        <w:t>Ask them to pronounce a list of words with these two sounds.</w:t>
      </w:r>
    </w:p>
    <w:p w:rsidR="00BC3256" w:rsidRDefault="00BC3256" w:rsidP="00E52999">
      <w:pPr>
        <w:pStyle w:val="ListParagraph"/>
        <w:numPr>
          <w:ilvl w:val="0"/>
          <w:numId w:val="3"/>
        </w:numPr>
        <w:rPr>
          <w:lang w:val="en-GB"/>
        </w:rPr>
      </w:pPr>
      <w:r>
        <w:rPr>
          <w:lang w:val="en-GB"/>
        </w:rPr>
        <w:t>Ask them to show their palms to each other to see how wet they are.</w:t>
      </w:r>
    </w:p>
    <w:p w:rsidR="00BC3256" w:rsidRDefault="00BC3256" w:rsidP="00E52999">
      <w:pPr>
        <w:pStyle w:val="ListParagraph"/>
        <w:numPr>
          <w:ilvl w:val="0"/>
          <w:numId w:val="3"/>
        </w:numPr>
        <w:rPr>
          <w:lang w:val="en-GB"/>
        </w:rPr>
      </w:pPr>
      <w:r>
        <w:rPr>
          <w:lang w:val="en-GB"/>
        </w:rPr>
        <w:t>The best student (with the wettest palm) is announced to be an expert in pronunciation of these two sounds.</w:t>
      </w:r>
    </w:p>
    <w:p w:rsidR="00BC3256" w:rsidRDefault="00BC3256">
      <w:pPr>
        <w:rPr>
          <w:lang w:val="en-GB"/>
        </w:rPr>
      </w:pPr>
    </w:p>
    <w:p w:rsidR="00BC3256" w:rsidRDefault="00F44F06" w:rsidP="00C2173D">
      <w:pPr>
        <w:pStyle w:val="Heading2"/>
        <w:rPr>
          <w:lang w:val="en-GB"/>
        </w:rPr>
      </w:pPr>
      <w:bookmarkStart w:id="16" w:name="_Toc390383565"/>
      <w:r>
        <w:rPr>
          <w:lang w:val="en-GB"/>
        </w:rPr>
        <w:br w:type="page"/>
      </w:r>
      <w:r w:rsidR="00BC3256">
        <w:rPr>
          <w:lang w:val="en-GB"/>
        </w:rPr>
        <w:lastRenderedPageBreak/>
        <w:t>Bulgarian language learners:</w:t>
      </w:r>
      <w:bookmarkEnd w:id="16"/>
    </w:p>
    <w:p w:rsidR="00BC3256" w:rsidRDefault="00BC3256" w:rsidP="00C2173D">
      <w:pPr>
        <w:pStyle w:val="Heading3"/>
        <w:rPr>
          <w:lang w:val="en-GB"/>
        </w:rPr>
      </w:pPr>
      <w:bookmarkStart w:id="17" w:name="_Toc390383566"/>
      <w:r>
        <w:rPr>
          <w:lang w:val="en-GB"/>
        </w:rPr>
        <w:t>Issues of the Bulgarian language:</w:t>
      </w:r>
      <w:bookmarkEnd w:id="17"/>
    </w:p>
    <w:p w:rsidR="00BC3256" w:rsidRDefault="00BC3256" w:rsidP="00EA412E">
      <w:pPr>
        <w:rPr>
          <w:lang w:val="en-GB"/>
        </w:rPr>
      </w:pPr>
      <w:r>
        <w:rPr>
          <w:lang w:val="en-GB"/>
        </w:rPr>
        <w:t>This language has many letters in the alphabet which do not exist in English and students have problems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English letters</w:t>
            </w:r>
          </w:p>
        </w:tc>
        <w:tc>
          <w:tcPr>
            <w:tcW w:w="1259" w:type="dxa"/>
          </w:tcPr>
          <w:p w:rsidR="00BC3256" w:rsidRPr="001C795E" w:rsidRDefault="00BC3256" w:rsidP="001C795E">
            <w:pPr>
              <w:spacing w:after="0" w:line="240" w:lineRule="auto"/>
              <w:rPr>
                <w:lang w:val="en-GB"/>
              </w:rPr>
            </w:pPr>
            <w:r w:rsidRPr="001C795E">
              <w:rPr>
                <w:sz w:val="22"/>
                <w:lang w:val="en-GB"/>
              </w:rPr>
              <w:t>Bulgarian letters</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b [b]</w:t>
            </w:r>
          </w:p>
        </w:tc>
        <w:tc>
          <w:tcPr>
            <w:tcW w:w="1259" w:type="dxa"/>
          </w:tcPr>
          <w:p w:rsidR="00BC3256" w:rsidRPr="001C795E" w:rsidRDefault="00BC3256" w:rsidP="001C795E">
            <w:pPr>
              <w:spacing w:after="0" w:line="240" w:lineRule="auto"/>
              <w:rPr>
                <w:lang w:val="en-GB"/>
              </w:rPr>
            </w:pPr>
            <w:r w:rsidRPr="001C795E">
              <w:rPr>
                <w:sz w:val="22"/>
                <w:lang w:val="en-GB"/>
              </w:rPr>
              <w:t>[v]</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c [s], [k]</w:t>
            </w:r>
          </w:p>
        </w:tc>
        <w:tc>
          <w:tcPr>
            <w:tcW w:w="1259" w:type="dxa"/>
          </w:tcPr>
          <w:p w:rsidR="00BC3256" w:rsidRPr="001C795E" w:rsidRDefault="00BC3256" w:rsidP="001C795E">
            <w:pPr>
              <w:spacing w:after="0" w:line="240" w:lineRule="auto"/>
              <w:rPr>
                <w:lang w:val="en-GB"/>
              </w:rPr>
            </w:pPr>
            <w:r w:rsidRPr="001C795E">
              <w:rPr>
                <w:sz w:val="22"/>
                <w:lang w:val="en-GB"/>
              </w:rPr>
              <w:t>[s]</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g [</w:t>
            </w:r>
            <w:proofErr w:type="spellStart"/>
            <w:r w:rsidRPr="001C795E">
              <w:rPr>
                <w:sz w:val="22"/>
                <w:lang w:val="en-GB"/>
              </w:rPr>
              <w:t>dz</w:t>
            </w:r>
            <w:proofErr w:type="spellEnd"/>
            <w:r w:rsidRPr="001C795E">
              <w:rPr>
                <w:sz w:val="22"/>
                <w:lang w:val="en-GB"/>
              </w:rPr>
              <w:t>], [g]</w:t>
            </w:r>
          </w:p>
        </w:tc>
        <w:tc>
          <w:tcPr>
            <w:tcW w:w="1259" w:type="dxa"/>
          </w:tcPr>
          <w:p w:rsidR="00BC3256" w:rsidRPr="001C795E" w:rsidRDefault="00BC3256" w:rsidP="001C795E">
            <w:pPr>
              <w:spacing w:after="0" w:line="240" w:lineRule="auto"/>
              <w:rPr>
                <w:lang w:val="en-GB"/>
              </w:rPr>
            </w:pPr>
            <w:r w:rsidRPr="001C795E">
              <w:rPr>
                <w:sz w:val="22"/>
                <w:lang w:val="en-GB"/>
              </w:rPr>
              <w:t>[d]</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m [m]</w:t>
            </w:r>
          </w:p>
        </w:tc>
        <w:tc>
          <w:tcPr>
            <w:tcW w:w="1259" w:type="dxa"/>
          </w:tcPr>
          <w:p w:rsidR="00BC3256" w:rsidRPr="001C795E" w:rsidRDefault="00BC3256" w:rsidP="001C795E">
            <w:pPr>
              <w:spacing w:after="0" w:line="240" w:lineRule="auto"/>
              <w:rPr>
                <w:lang w:val="en-GB"/>
              </w:rPr>
            </w:pPr>
            <w:r w:rsidRPr="001C795E">
              <w:rPr>
                <w:sz w:val="22"/>
                <w:lang w:val="en-GB"/>
              </w:rPr>
              <w:t>[t]</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n [n]</w:t>
            </w:r>
          </w:p>
        </w:tc>
        <w:tc>
          <w:tcPr>
            <w:tcW w:w="1259" w:type="dxa"/>
          </w:tcPr>
          <w:p w:rsidR="00BC3256" w:rsidRPr="001C795E" w:rsidRDefault="00BC3256" w:rsidP="001C795E">
            <w:pPr>
              <w:spacing w:after="0" w:line="240" w:lineRule="auto"/>
              <w:rPr>
                <w:lang w:val="en-GB"/>
              </w:rPr>
            </w:pPr>
            <w:r w:rsidRPr="001C795E">
              <w:rPr>
                <w:sz w:val="22"/>
                <w:lang w:val="en-GB"/>
              </w:rPr>
              <w:t>[p]</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y [j]</w:t>
            </w:r>
          </w:p>
        </w:tc>
        <w:tc>
          <w:tcPr>
            <w:tcW w:w="1259" w:type="dxa"/>
          </w:tcPr>
          <w:p w:rsidR="00BC3256" w:rsidRPr="001C795E" w:rsidRDefault="00BC3256" w:rsidP="001C795E">
            <w:pPr>
              <w:spacing w:after="0" w:line="240" w:lineRule="auto"/>
              <w:rPr>
                <w:lang w:val="en-GB"/>
              </w:rPr>
            </w:pPr>
            <w:r w:rsidRPr="001C795E">
              <w:rPr>
                <w:sz w:val="22"/>
                <w:lang w:val="en-GB"/>
              </w:rPr>
              <w:t>[u]</w:t>
            </w:r>
          </w:p>
        </w:tc>
      </w:tr>
    </w:tbl>
    <w:p w:rsidR="00BC3256" w:rsidRDefault="00BC3256" w:rsidP="00EA412E">
      <w:pPr>
        <w:rPr>
          <w:lang w:val="en-GB"/>
        </w:rPr>
      </w:pPr>
    </w:p>
    <w:p w:rsidR="00BC3256" w:rsidRDefault="00BC3256" w:rsidP="00C2173D">
      <w:pPr>
        <w:pStyle w:val="Heading3"/>
        <w:rPr>
          <w:lang w:val="en-GB"/>
        </w:rPr>
      </w:pPr>
      <w:bookmarkStart w:id="18" w:name="_Toc390383567"/>
      <w:r>
        <w:rPr>
          <w:lang w:val="en-GB"/>
        </w:rPr>
        <w:t>Issues of Bulgarians learning English:</w:t>
      </w:r>
      <w:bookmarkEnd w:id="18"/>
    </w:p>
    <w:p w:rsidR="00BC3256" w:rsidRDefault="00BC3256" w:rsidP="00EA412E">
      <w:pPr>
        <w:rPr>
          <w:lang w:val="en-GB"/>
        </w:rPr>
      </w:pPr>
      <w:r>
        <w:rPr>
          <w:lang w:val="en-GB"/>
        </w:rPr>
        <w:t>Therefore non-existent letters are &lt;f, h, I, j, e, q, r, s, t, w, x, z&gt; and non-existent sounds are /θ, ð, æ/ and diphthongs, short versus long vowels. Teachers find it difficult to teach these 12 letters for which there are no graphemes or symbols in the Bulgarian language.</w:t>
      </w:r>
    </w:p>
    <w:p w:rsidR="00BC3256" w:rsidRDefault="00BC3256" w:rsidP="00EA412E">
      <w:pPr>
        <w:rPr>
          <w:lang w:val="en-GB"/>
        </w:rPr>
      </w:pPr>
      <w:r>
        <w:rPr>
          <w:lang w:val="en-GB"/>
        </w:rPr>
        <w:t>The contrast between the two languages also presents some difficulties when it comes to the mirror effect: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[r] R</w:t>
            </w:r>
          </w:p>
        </w:tc>
        <w:tc>
          <w:tcPr>
            <w:tcW w:w="1259" w:type="dxa"/>
          </w:tcPr>
          <w:p w:rsidR="00BC3256" w:rsidRPr="001C795E" w:rsidRDefault="00BC3256" w:rsidP="001C795E">
            <w:pPr>
              <w:spacing w:after="0" w:line="240" w:lineRule="auto"/>
              <w:rPr>
                <w:lang w:val="en-GB"/>
              </w:rPr>
            </w:pPr>
            <w:r w:rsidRPr="001C795E">
              <w:rPr>
                <w:sz w:val="22"/>
                <w:lang w:val="en-GB"/>
              </w:rPr>
              <w:t>[</w:t>
            </w:r>
            <w:proofErr w:type="spellStart"/>
            <w:r w:rsidRPr="001C795E">
              <w:rPr>
                <w:sz w:val="22"/>
                <w:lang w:val="en-GB"/>
              </w:rPr>
              <w:t>ja</w:t>
            </w:r>
            <w:proofErr w:type="spellEnd"/>
            <w:r w:rsidRPr="001C795E">
              <w:rPr>
                <w:sz w:val="22"/>
                <w:lang w:val="en-GB"/>
              </w:rPr>
              <w:t>] ᴙ</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[b] b</w:t>
            </w:r>
          </w:p>
        </w:tc>
        <w:tc>
          <w:tcPr>
            <w:tcW w:w="1259" w:type="dxa"/>
          </w:tcPr>
          <w:p w:rsidR="00BC3256" w:rsidRPr="001C795E" w:rsidRDefault="00BC3256" w:rsidP="001C795E">
            <w:pPr>
              <w:spacing w:after="0" w:line="240" w:lineRule="auto"/>
              <w:rPr>
                <w:lang w:val="en-GB"/>
              </w:rPr>
            </w:pPr>
            <w:r w:rsidRPr="001C795E">
              <w:rPr>
                <w:sz w:val="22"/>
                <w:lang w:val="en-GB"/>
              </w:rPr>
              <w:t>[d] d</w:t>
            </w:r>
          </w:p>
        </w:tc>
      </w:tr>
    </w:tbl>
    <w:p w:rsidR="00BC3256" w:rsidRDefault="00BC3256" w:rsidP="00EA412E">
      <w:pPr>
        <w:rPr>
          <w:lang w:val="en-GB"/>
        </w:rPr>
      </w:pPr>
    </w:p>
    <w:p w:rsidR="00BC3256" w:rsidRDefault="00BC3256" w:rsidP="00191734">
      <w:pPr>
        <w:pStyle w:val="Heading3"/>
        <w:rPr>
          <w:lang w:val="en-GB"/>
        </w:rPr>
      </w:pPr>
      <w:bookmarkStart w:id="19" w:name="_Toc390383568"/>
      <w:r>
        <w:rPr>
          <w:lang w:val="en-GB"/>
        </w:rPr>
        <w:t>Suggested activity:</w:t>
      </w:r>
      <w:bookmarkEnd w:id="19"/>
    </w:p>
    <w:p w:rsidR="00BC3256" w:rsidRDefault="00BC3256" w:rsidP="00EA412E">
      <w:pPr>
        <w:rPr>
          <w:lang w:val="en-GB"/>
        </w:rPr>
      </w:pPr>
      <w:r>
        <w:rPr>
          <w:lang w:val="en-GB"/>
        </w:rPr>
        <w:t>Teachers suggest raising awareness of the differences between the two languages and point out similarities which may ease the process of language learning.</w:t>
      </w:r>
    </w:p>
    <w:p w:rsidR="00BC3256" w:rsidRDefault="00BC3256" w:rsidP="00EA412E">
      <w:pPr>
        <w:rPr>
          <w:lang w:val="en-GB"/>
        </w:rPr>
      </w:pPr>
    </w:p>
    <w:p w:rsidR="00BC3256" w:rsidRDefault="00BC3256">
      <w:pPr>
        <w:rPr>
          <w:lang w:val="en-GB"/>
        </w:rPr>
      </w:pPr>
    </w:p>
    <w:p w:rsidR="00BC3256" w:rsidRDefault="00F44F06" w:rsidP="0016078C">
      <w:pPr>
        <w:pStyle w:val="Heading2"/>
        <w:rPr>
          <w:lang w:val="en-GB"/>
        </w:rPr>
      </w:pPr>
      <w:bookmarkStart w:id="20" w:name="_Toc390383569"/>
      <w:r>
        <w:rPr>
          <w:lang w:val="en-GB"/>
        </w:rPr>
        <w:br w:type="page"/>
      </w:r>
      <w:r w:rsidR="00BC3256">
        <w:rPr>
          <w:lang w:val="en-GB"/>
        </w:rPr>
        <w:lastRenderedPageBreak/>
        <w:t>Lithuanian language learners:</w:t>
      </w:r>
      <w:bookmarkEnd w:id="20"/>
    </w:p>
    <w:p w:rsidR="00BC3256" w:rsidRDefault="00BC3256" w:rsidP="00EE4D31">
      <w:pPr>
        <w:pStyle w:val="Heading3"/>
        <w:rPr>
          <w:lang w:val="en-GB"/>
        </w:rPr>
      </w:pPr>
      <w:bookmarkStart w:id="21" w:name="_Toc390383570"/>
      <w:r>
        <w:rPr>
          <w:lang w:val="en-GB"/>
        </w:rPr>
        <w:t>Issues of the Lithuanian language:</w:t>
      </w:r>
      <w:bookmarkEnd w:id="21"/>
    </w:p>
    <w:p w:rsidR="00BC3256" w:rsidRPr="00EA412E" w:rsidRDefault="00BC3256" w:rsidP="00EA412E">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Translation</w:t>
            </w:r>
          </w:p>
        </w:tc>
        <w:tc>
          <w:tcPr>
            <w:tcW w:w="1259" w:type="dxa"/>
          </w:tcPr>
          <w:p w:rsidR="00BC3256" w:rsidRPr="001C795E" w:rsidRDefault="00BC3256" w:rsidP="001C795E">
            <w:pPr>
              <w:spacing w:after="0" w:line="240" w:lineRule="auto"/>
              <w:rPr>
                <w:lang w:val="en-GB"/>
              </w:rPr>
            </w:pPr>
            <w:r w:rsidRPr="001C795E">
              <w:rPr>
                <w:sz w:val="22"/>
                <w:lang w:val="en-GB"/>
              </w:rPr>
              <w:t xml:space="preserve">Correct </w:t>
            </w:r>
            <w:proofErr w:type="spellStart"/>
            <w:r w:rsidRPr="001C795E">
              <w:rPr>
                <w:sz w:val="22"/>
                <w:lang w:val="en-GB"/>
              </w:rPr>
              <w:t>slepping</w:t>
            </w:r>
            <w:proofErr w:type="spellEnd"/>
          </w:p>
        </w:tc>
        <w:tc>
          <w:tcPr>
            <w:tcW w:w="1259" w:type="dxa"/>
          </w:tcPr>
          <w:p w:rsidR="00BC3256" w:rsidRPr="001C795E" w:rsidRDefault="00BC3256" w:rsidP="001C795E">
            <w:pPr>
              <w:spacing w:after="0" w:line="240" w:lineRule="auto"/>
              <w:rPr>
                <w:lang w:val="en-GB"/>
              </w:rPr>
            </w:pPr>
            <w:r w:rsidRPr="001C795E">
              <w:rPr>
                <w:sz w:val="22"/>
                <w:lang w:val="en-GB"/>
              </w:rPr>
              <w:t>Wrong spelling</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chair</w:t>
            </w:r>
          </w:p>
        </w:tc>
        <w:tc>
          <w:tcPr>
            <w:tcW w:w="1259" w:type="dxa"/>
          </w:tcPr>
          <w:p w:rsidR="00BC3256" w:rsidRPr="001C795E" w:rsidRDefault="00BC3256" w:rsidP="001C795E">
            <w:pPr>
              <w:spacing w:after="0" w:line="240" w:lineRule="auto"/>
              <w:rPr>
                <w:lang w:val="en-GB"/>
              </w:rPr>
            </w:pPr>
            <w:proofErr w:type="spellStart"/>
            <w:r w:rsidRPr="001C795E">
              <w:rPr>
                <w:sz w:val="22"/>
                <w:lang w:val="en-GB"/>
              </w:rPr>
              <w:t>kėdė</w:t>
            </w:r>
            <w:proofErr w:type="spellEnd"/>
            <w:r w:rsidRPr="001C795E">
              <w:rPr>
                <w:sz w:val="22"/>
                <w:lang w:val="en-GB"/>
              </w:rPr>
              <w:t xml:space="preserve"> </w:t>
            </w:r>
            <w:r w:rsidRPr="001C795E">
              <w:rPr>
                <w:sz w:val="22"/>
                <w:lang w:val="en-GB"/>
              </w:rPr>
              <w:sym w:font="Wingdings" w:char="F0FC"/>
            </w:r>
          </w:p>
        </w:tc>
        <w:tc>
          <w:tcPr>
            <w:tcW w:w="1259" w:type="dxa"/>
          </w:tcPr>
          <w:p w:rsidR="00BC3256" w:rsidRPr="001C795E" w:rsidRDefault="00BC3256" w:rsidP="001C795E">
            <w:pPr>
              <w:spacing w:after="0" w:line="240" w:lineRule="auto"/>
              <w:rPr>
                <w:lang w:val="en-GB"/>
              </w:rPr>
            </w:pPr>
            <w:proofErr w:type="spellStart"/>
            <w:r w:rsidRPr="001C795E">
              <w:rPr>
                <w:sz w:val="22"/>
                <w:lang w:val="en-GB"/>
              </w:rPr>
              <w:t>kede</w:t>
            </w:r>
            <w:proofErr w:type="spellEnd"/>
            <w:r w:rsidRPr="001C795E">
              <w:rPr>
                <w:sz w:val="22"/>
                <w:lang w:val="en-GB"/>
              </w:rPr>
              <w:t xml:space="preserve"> </w:t>
            </w:r>
            <w:r w:rsidRPr="001C795E">
              <w:rPr>
                <w:sz w:val="22"/>
                <w:lang w:val="en-GB"/>
              </w:rPr>
              <w:sym w:font="Wingdings" w:char="F0FB"/>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mouse</w:t>
            </w:r>
          </w:p>
        </w:tc>
        <w:tc>
          <w:tcPr>
            <w:tcW w:w="1259" w:type="dxa"/>
          </w:tcPr>
          <w:p w:rsidR="00BC3256" w:rsidRPr="001C795E" w:rsidRDefault="00BC3256" w:rsidP="001C795E">
            <w:pPr>
              <w:spacing w:after="0" w:line="240" w:lineRule="auto"/>
              <w:rPr>
                <w:lang w:val="en-GB"/>
              </w:rPr>
            </w:pPr>
            <w:proofErr w:type="spellStart"/>
            <w:r w:rsidRPr="001C795E">
              <w:rPr>
                <w:sz w:val="22"/>
                <w:lang w:val="en-GB"/>
              </w:rPr>
              <w:t>pelė</w:t>
            </w:r>
            <w:proofErr w:type="spellEnd"/>
            <w:r w:rsidRPr="001C795E">
              <w:rPr>
                <w:sz w:val="22"/>
                <w:lang w:val="en-GB"/>
              </w:rPr>
              <w:t xml:space="preserve"> </w:t>
            </w:r>
            <w:r w:rsidRPr="001C795E">
              <w:rPr>
                <w:sz w:val="22"/>
                <w:lang w:val="en-GB"/>
              </w:rPr>
              <w:sym w:font="Wingdings" w:char="F0FC"/>
            </w:r>
          </w:p>
        </w:tc>
        <w:tc>
          <w:tcPr>
            <w:tcW w:w="1259" w:type="dxa"/>
          </w:tcPr>
          <w:p w:rsidR="00BC3256" w:rsidRPr="001C795E" w:rsidRDefault="00BC3256" w:rsidP="001C795E">
            <w:pPr>
              <w:spacing w:after="0" w:line="240" w:lineRule="auto"/>
              <w:rPr>
                <w:lang w:val="en-GB"/>
              </w:rPr>
            </w:pPr>
            <w:proofErr w:type="spellStart"/>
            <w:r w:rsidRPr="001C795E">
              <w:rPr>
                <w:sz w:val="22"/>
                <w:lang w:val="en-GB"/>
              </w:rPr>
              <w:t>pėle</w:t>
            </w:r>
            <w:proofErr w:type="spellEnd"/>
            <w:r w:rsidRPr="001C795E">
              <w:rPr>
                <w:sz w:val="22"/>
                <w:lang w:val="en-GB"/>
              </w:rPr>
              <w:t xml:space="preserve"> </w:t>
            </w:r>
            <w:r w:rsidRPr="001C795E">
              <w:rPr>
                <w:sz w:val="22"/>
                <w:lang w:val="en-GB"/>
              </w:rPr>
              <w:sym w:font="Wingdings" w:char="F0FB"/>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brother</w:t>
            </w:r>
          </w:p>
        </w:tc>
        <w:tc>
          <w:tcPr>
            <w:tcW w:w="1259" w:type="dxa"/>
          </w:tcPr>
          <w:p w:rsidR="00BC3256" w:rsidRPr="001C795E" w:rsidRDefault="00BC3256" w:rsidP="001C795E">
            <w:pPr>
              <w:spacing w:after="0" w:line="240" w:lineRule="auto"/>
              <w:rPr>
                <w:lang w:val="en-GB"/>
              </w:rPr>
            </w:pPr>
            <w:r w:rsidRPr="001C795E">
              <w:rPr>
                <w:sz w:val="22"/>
                <w:lang w:val="en-GB"/>
              </w:rPr>
              <w:t xml:space="preserve">broils </w:t>
            </w:r>
            <w:r w:rsidRPr="001C795E">
              <w:rPr>
                <w:sz w:val="22"/>
                <w:lang w:val="en-GB"/>
              </w:rPr>
              <w:sym w:font="Wingdings" w:char="F0FC"/>
            </w:r>
          </w:p>
        </w:tc>
        <w:tc>
          <w:tcPr>
            <w:tcW w:w="1259" w:type="dxa"/>
          </w:tcPr>
          <w:p w:rsidR="00BC3256" w:rsidRPr="001C795E" w:rsidRDefault="00BC3256" w:rsidP="001C795E">
            <w:pPr>
              <w:spacing w:after="0" w:line="240" w:lineRule="auto"/>
              <w:rPr>
                <w:lang w:val="en-GB"/>
              </w:rPr>
            </w:pPr>
            <w:proofErr w:type="spellStart"/>
            <w:r w:rsidRPr="001C795E">
              <w:rPr>
                <w:sz w:val="22"/>
                <w:lang w:val="en-GB"/>
              </w:rPr>
              <w:t>bruolis</w:t>
            </w:r>
            <w:proofErr w:type="spellEnd"/>
            <w:r w:rsidRPr="001C795E">
              <w:rPr>
                <w:sz w:val="22"/>
                <w:lang w:val="en-GB"/>
              </w:rPr>
              <w:t xml:space="preserve"> </w:t>
            </w:r>
            <w:r w:rsidRPr="001C795E">
              <w:rPr>
                <w:sz w:val="22"/>
                <w:lang w:val="en-GB"/>
              </w:rPr>
              <w:sym w:font="Wingdings" w:char="F0FB"/>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Black</w:t>
            </w:r>
          </w:p>
        </w:tc>
        <w:tc>
          <w:tcPr>
            <w:tcW w:w="1259" w:type="dxa"/>
          </w:tcPr>
          <w:p w:rsidR="00BC3256" w:rsidRPr="001C795E" w:rsidRDefault="00BC3256" w:rsidP="001C795E">
            <w:pPr>
              <w:spacing w:after="0" w:line="240" w:lineRule="auto"/>
              <w:rPr>
                <w:lang w:val="en-GB"/>
              </w:rPr>
            </w:pPr>
            <w:proofErr w:type="spellStart"/>
            <w:r w:rsidRPr="001C795E">
              <w:rPr>
                <w:sz w:val="22"/>
                <w:lang w:val="en-GB"/>
              </w:rPr>
              <w:t>juodas</w:t>
            </w:r>
            <w:proofErr w:type="spellEnd"/>
            <w:r w:rsidRPr="001C795E">
              <w:rPr>
                <w:sz w:val="22"/>
                <w:lang w:val="en-GB"/>
              </w:rPr>
              <w:t xml:space="preserve"> </w:t>
            </w:r>
            <w:r w:rsidRPr="001C795E">
              <w:rPr>
                <w:sz w:val="22"/>
                <w:lang w:val="en-GB"/>
              </w:rPr>
              <w:sym w:font="Wingdings" w:char="F0FC"/>
            </w:r>
          </w:p>
        </w:tc>
        <w:tc>
          <w:tcPr>
            <w:tcW w:w="1259" w:type="dxa"/>
          </w:tcPr>
          <w:p w:rsidR="00BC3256" w:rsidRPr="001C795E" w:rsidRDefault="00BC3256" w:rsidP="001C795E">
            <w:pPr>
              <w:spacing w:after="0" w:line="240" w:lineRule="auto"/>
              <w:rPr>
                <w:lang w:val="en-GB"/>
              </w:rPr>
            </w:pPr>
            <w:proofErr w:type="spellStart"/>
            <w:r w:rsidRPr="001C795E">
              <w:rPr>
                <w:sz w:val="22"/>
                <w:lang w:val="en-GB"/>
              </w:rPr>
              <w:t>jodas</w:t>
            </w:r>
            <w:proofErr w:type="spellEnd"/>
            <w:r w:rsidRPr="001C795E">
              <w:rPr>
                <w:sz w:val="22"/>
                <w:lang w:val="en-GB"/>
              </w:rPr>
              <w:t xml:space="preserve"> </w:t>
            </w:r>
            <w:r w:rsidRPr="001C795E">
              <w:rPr>
                <w:sz w:val="22"/>
                <w:lang w:val="en-GB"/>
              </w:rPr>
              <w:sym w:font="Wingdings" w:char="F0FB"/>
            </w:r>
          </w:p>
        </w:tc>
      </w:tr>
    </w:tbl>
    <w:p w:rsidR="00BC3256" w:rsidRDefault="00BC3256" w:rsidP="00E52999">
      <w:pPr>
        <w:rPr>
          <w:lang w:val="en-GB"/>
        </w:rPr>
      </w:pPr>
    </w:p>
    <w:p w:rsidR="00BC3256" w:rsidRDefault="00BC3256" w:rsidP="00E52999">
      <w:pPr>
        <w:rPr>
          <w:lang w:val="en-GB"/>
        </w:rPr>
      </w:pPr>
      <w:r>
        <w:rPr>
          <w:lang w:val="en-GB"/>
        </w:rPr>
        <w:t>Example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518"/>
      </w:tblGrid>
      <w:tr w:rsidR="00BC3256" w:rsidRPr="001C795E" w:rsidTr="001C795E">
        <w:tc>
          <w:tcPr>
            <w:tcW w:w="2518" w:type="dxa"/>
          </w:tcPr>
          <w:p w:rsidR="00BC3256" w:rsidRPr="001C795E" w:rsidRDefault="00BC3256" w:rsidP="001C795E">
            <w:pPr>
              <w:spacing w:after="0" w:line="240" w:lineRule="auto"/>
              <w:rPr>
                <w:lang w:val="en-GB"/>
              </w:rPr>
            </w:pPr>
            <w:r w:rsidRPr="001C795E">
              <w:rPr>
                <w:sz w:val="22"/>
                <w:lang w:val="en-GB"/>
              </w:rPr>
              <w:t>English</w:t>
            </w:r>
          </w:p>
        </w:tc>
        <w:tc>
          <w:tcPr>
            <w:tcW w:w="2518" w:type="dxa"/>
          </w:tcPr>
          <w:p w:rsidR="00BC3256" w:rsidRPr="001C795E" w:rsidRDefault="00BC3256" w:rsidP="001C795E">
            <w:pPr>
              <w:spacing w:after="0" w:line="240" w:lineRule="auto"/>
              <w:rPr>
                <w:lang w:val="en-GB"/>
              </w:rPr>
            </w:pPr>
            <w:r w:rsidRPr="001C795E">
              <w:rPr>
                <w:sz w:val="22"/>
                <w:lang w:val="en-GB"/>
              </w:rPr>
              <w:t>Lithuanian</w:t>
            </w:r>
          </w:p>
        </w:tc>
      </w:tr>
      <w:tr w:rsidR="00BC3256" w:rsidRPr="001C795E" w:rsidTr="001C795E">
        <w:tc>
          <w:tcPr>
            <w:tcW w:w="2518" w:type="dxa"/>
          </w:tcPr>
          <w:p w:rsidR="00BC3256" w:rsidRPr="001C795E" w:rsidRDefault="00BC3256" w:rsidP="001C795E">
            <w:pPr>
              <w:spacing w:after="0" w:line="240" w:lineRule="auto"/>
              <w:rPr>
                <w:lang w:val="en-GB"/>
              </w:rPr>
            </w:pPr>
            <w:r w:rsidRPr="001C795E">
              <w:rPr>
                <w:sz w:val="22"/>
                <w:lang w:val="en-GB"/>
              </w:rPr>
              <w:t>I am a mother.</w:t>
            </w:r>
          </w:p>
        </w:tc>
        <w:tc>
          <w:tcPr>
            <w:tcW w:w="2518" w:type="dxa"/>
          </w:tcPr>
          <w:p w:rsidR="00BC3256" w:rsidRPr="001C795E" w:rsidRDefault="00BC3256" w:rsidP="001C795E">
            <w:pPr>
              <w:spacing w:after="0" w:line="240" w:lineRule="auto"/>
              <w:rPr>
                <w:lang w:val="en-GB"/>
              </w:rPr>
            </w:pPr>
            <w:proofErr w:type="spellStart"/>
            <w:r w:rsidRPr="001C795E">
              <w:rPr>
                <w:sz w:val="22"/>
                <w:lang w:val="en-GB"/>
              </w:rPr>
              <w:t>Aš</w:t>
            </w:r>
            <w:proofErr w:type="spellEnd"/>
            <w:r w:rsidRPr="001C795E">
              <w:rPr>
                <w:sz w:val="22"/>
                <w:lang w:val="en-GB"/>
              </w:rPr>
              <w:t xml:space="preserve"> </w:t>
            </w:r>
            <w:proofErr w:type="spellStart"/>
            <w:r w:rsidRPr="001C795E">
              <w:rPr>
                <w:sz w:val="22"/>
                <w:lang w:val="en-GB"/>
              </w:rPr>
              <w:t>esu</w:t>
            </w:r>
            <w:proofErr w:type="spellEnd"/>
            <w:r w:rsidRPr="001C795E">
              <w:rPr>
                <w:sz w:val="22"/>
                <w:lang w:val="en-GB"/>
              </w:rPr>
              <w:t xml:space="preserve"> mama. </w:t>
            </w:r>
            <w:r w:rsidRPr="001C795E">
              <w:rPr>
                <w:sz w:val="22"/>
                <w:lang w:val="en-GB"/>
              </w:rPr>
              <w:sym w:font="Wingdings" w:char="F0FC"/>
            </w:r>
          </w:p>
        </w:tc>
      </w:tr>
      <w:tr w:rsidR="00BC3256" w:rsidRPr="001C795E" w:rsidTr="001C795E">
        <w:tc>
          <w:tcPr>
            <w:tcW w:w="2518" w:type="dxa"/>
          </w:tcPr>
          <w:p w:rsidR="00BC3256" w:rsidRPr="001C795E" w:rsidRDefault="00BC3256" w:rsidP="001C795E">
            <w:pPr>
              <w:spacing w:after="0" w:line="240" w:lineRule="auto"/>
              <w:rPr>
                <w:lang w:val="en-GB"/>
              </w:rPr>
            </w:pPr>
            <w:r w:rsidRPr="001C795E">
              <w:rPr>
                <w:sz w:val="22"/>
                <w:lang w:val="en-GB"/>
              </w:rPr>
              <w:t>I love mother.</w:t>
            </w:r>
          </w:p>
        </w:tc>
        <w:tc>
          <w:tcPr>
            <w:tcW w:w="2518" w:type="dxa"/>
          </w:tcPr>
          <w:p w:rsidR="00BC3256" w:rsidRPr="001C795E" w:rsidRDefault="00BC3256" w:rsidP="001C795E">
            <w:pPr>
              <w:spacing w:after="0" w:line="240" w:lineRule="auto"/>
              <w:rPr>
                <w:lang w:val="en-GB"/>
              </w:rPr>
            </w:pPr>
            <w:proofErr w:type="spellStart"/>
            <w:r w:rsidRPr="001C795E">
              <w:rPr>
                <w:sz w:val="22"/>
                <w:lang w:val="en-GB"/>
              </w:rPr>
              <w:t>Aš</w:t>
            </w:r>
            <w:proofErr w:type="spellEnd"/>
            <w:r w:rsidRPr="001C795E">
              <w:rPr>
                <w:sz w:val="22"/>
                <w:lang w:val="en-GB"/>
              </w:rPr>
              <w:t xml:space="preserve"> </w:t>
            </w:r>
            <w:proofErr w:type="spellStart"/>
            <w:r w:rsidRPr="001C795E">
              <w:rPr>
                <w:sz w:val="22"/>
                <w:lang w:val="en-GB"/>
              </w:rPr>
              <w:t>myliu</w:t>
            </w:r>
            <w:proofErr w:type="spellEnd"/>
            <w:r w:rsidRPr="001C795E">
              <w:rPr>
                <w:sz w:val="22"/>
                <w:lang w:val="en-GB"/>
              </w:rPr>
              <w:t xml:space="preserve"> </w:t>
            </w:r>
            <w:proofErr w:type="spellStart"/>
            <w:r w:rsidRPr="001C795E">
              <w:rPr>
                <w:sz w:val="22"/>
                <w:lang w:val="en-GB"/>
              </w:rPr>
              <w:t>mamą</w:t>
            </w:r>
            <w:proofErr w:type="spellEnd"/>
            <w:r w:rsidRPr="001C795E">
              <w:rPr>
                <w:sz w:val="22"/>
                <w:lang w:val="en-GB"/>
              </w:rPr>
              <w:t xml:space="preserve">. </w:t>
            </w:r>
            <w:r w:rsidRPr="001C795E">
              <w:rPr>
                <w:sz w:val="22"/>
                <w:lang w:val="en-GB"/>
              </w:rPr>
              <w:sym w:font="Wingdings" w:char="F0FC"/>
            </w:r>
          </w:p>
          <w:p w:rsidR="00BC3256" w:rsidRPr="001C795E" w:rsidRDefault="00BC3256" w:rsidP="001C795E">
            <w:pPr>
              <w:spacing w:after="0" w:line="240" w:lineRule="auto"/>
              <w:rPr>
                <w:lang w:val="en-GB"/>
              </w:rPr>
            </w:pPr>
            <w:proofErr w:type="spellStart"/>
            <w:r w:rsidRPr="001C795E">
              <w:rPr>
                <w:sz w:val="22"/>
                <w:lang w:val="en-GB"/>
              </w:rPr>
              <w:t>Aš</w:t>
            </w:r>
            <w:proofErr w:type="spellEnd"/>
            <w:r w:rsidRPr="001C795E">
              <w:rPr>
                <w:sz w:val="22"/>
                <w:lang w:val="en-GB"/>
              </w:rPr>
              <w:t xml:space="preserve"> </w:t>
            </w:r>
            <w:proofErr w:type="spellStart"/>
            <w:r w:rsidRPr="001C795E">
              <w:rPr>
                <w:sz w:val="22"/>
                <w:lang w:val="en-GB"/>
              </w:rPr>
              <w:t>myliu</w:t>
            </w:r>
            <w:proofErr w:type="spellEnd"/>
            <w:r w:rsidRPr="001C795E">
              <w:rPr>
                <w:sz w:val="22"/>
                <w:lang w:val="en-GB"/>
              </w:rPr>
              <w:t xml:space="preserve"> mama. </w:t>
            </w:r>
            <w:r w:rsidRPr="001C795E">
              <w:rPr>
                <w:sz w:val="22"/>
                <w:lang w:val="en-GB"/>
              </w:rPr>
              <w:sym w:font="Wingdings" w:char="F0FB"/>
            </w:r>
          </w:p>
        </w:tc>
      </w:tr>
      <w:tr w:rsidR="00BC3256" w:rsidRPr="001C795E" w:rsidTr="001C795E">
        <w:tc>
          <w:tcPr>
            <w:tcW w:w="2518" w:type="dxa"/>
          </w:tcPr>
          <w:p w:rsidR="00BC3256" w:rsidRPr="001C795E" w:rsidRDefault="00BC3256" w:rsidP="001C795E">
            <w:pPr>
              <w:spacing w:after="0" w:line="240" w:lineRule="auto"/>
              <w:rPr>
                <w:lang w:val="en-GB"/>
              </w:rPr>
            </w:pPr>
            <w:r w:rsidRPr="001C795E">
              <w:rPr>
                <w:sz w:val="22"/>
                <w:lang w:val="en-GB"/>
              </w:rPr>
              <w:t>I love …</w:t>
            </w:r>
          </w:p>
        </w:tc>
        <w:tc>
          <w:tcPr>
            <w:tcW w:w="2518" w:type="dxa"/>
          </w:tcPr>
          <w:p w:rsidR="00BC3256" w:rsidRPr="001C795E" w:rsidRDefault="00BC3256" w:rsidP="001C795E">
            <w:pPr>
              <w:spacing w:after="0" w:line="240" w:lineRule="auto"/>
              <w:rPr>
                <w:lang w:val="en-GB"/>
              </w:rPr>
            </w:pPr>
            <w:proofErr w:type="spellStart"/>
            <w:r w:rsidRPr="001C795E">
              <w:rPr>
                <w:sz w:val="22"/>
                <w:lang w:val="en-GB"/>
              </w:rPr>
              <w:t>Aš</w:t>
            </w:r>
            <w:proofErr w:type="spellEnd"/>
            <w:r w:rsidRPr="001C795E">
              <w:rPr>
                <w:sz w:val="22"/>
                <w:lang w:val="en-GB"/>
              </w:rPr>
              <w:t xml:space="preserve"> </w:t>
            </w:r>
            <w:proofErr w:type="spellStart"/>
            <w:r w:rsidRPr="001C795E">
              <w:rPr>
                <w:sz w:val="22"/>
                <w:lang w:val="en-GB"/>
              </w:rPr>
              <w:t>myliu</w:t>
            </w:r>
            <w:proofErr w:type="spellEnd"/>
            <w:r w:rsidRPr="001C795E">
              <w:rPr>
                <w:sz w:val="22"/>
                <w:lang w:val="en-GB"/>
              </w:rPr>
              <w:t xml:space="preserve"> … </w:t>
            </w:r>
            <w:r w:rsidRPr="001C795E">
              <w:rPr>
                <w:sz w:val="22"/>
                <w:lang w:val="en-GB"/>
              </w:rPr>
              <w:sym w:font="Wingdings" w:char="F0FC"/>
            </w:r>
          </w:p>
          <w:p w:rsidR="00BC3256" w:rsidRPr="001C795E" w:rsidRDefault="00BC3256" w:rsidP="001C795E">
            <w:pPr>
              <w:spacing w:after="0" w:line="240" w:lineRule="auto"/>
              <w:rPr>
                <w:lang w:val="en-GB"/>
              </w:rPr>
            </w:pPr>
            <w:proofErr w:type="spellStart"/>
            <w:r w:rsidRPr="001C795E">
              <w:rPr>
                <w:sz w:val="22"/>
                <w:lang w:val="en-GB"/>
              </w:rPr>
              <w:t>Aš</w:t>
            </w:r>
            <w:proofErr w:type="spellEnd"/>
            <w:r w:rsidRPr="001C795E">
              <w:rPr>
                <w:sz w:val="22"/>
                <w:lang w:val="en-GB"/>
              </w:rPr>
              <w:t xml:space="preserve"> </w:t>
            </w:r>
            <w:proofErr w:type="spellStart"/>
            <w:r w:rsidRPr="001C795E">
              <w:rPr>
                <w:sz w:val="22"/>
                <w:lang w:val="en-GB"/>
              </w:rPr>
              <w:t>miliu</w:t>
            </w:r>
            <w:proofErr w:type="spellEnd"/>
            <w:r w:rsidRPr="001C795E">
              <w:rPr>
                <w:sz w:val="22"/>
                <w:lang w:val="en-GB"/>
              </w:rPr>
              <w:t xml:space="preserve"> … </w:t>
            </w:r>
            <w:r w:rsidRPr="001C795E">
              <w:rPr>
                <w:sz w:val="22"/>
                <w:lang w:val="en-GB"/>
              </w:rPr>
              <w:sym w:font="Wingdings" w:char="F0FB"/>
            </w:r>
          </w:p>
        </w:tc>
      </w:tr>
    </w:tbl>
    <w:p w:rsidR="00BC3256" w:rsidRDefault="00BC3256" w:rsidP="00E52999">
      <w:pPr>
        <w:rPr>
          <w:lang w:val="en-GB"/>
        </w:rPr>
      </w:pPr>
    </w:p>
    <w:p w:rsidR="00BC3256" w:rsidRDefault="00BC3256" w:rsidP="00E52999">
      <w:pPr>
        <w:rPr>
          <w:lang w:val="en-GB"/>
        </w:rPr>
      </w:pPr>
      <w:r>
        <w:rPr>
          <w:lang w:val="en-GB"/>
        </w:rPr>
        <w:t>Old words spelling: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Correct spelling</w:t>
            </w:r>
          </w:p>
        </w:tc>
        <w:tc>
          <w:tcPr>
            <w:tcW w:w="1259" w:type="dxa"/>
          </w:tcPr>
          <w:p w:rsidR="00BC3256" w:rsidRPr="001C795E" w:rsidRDefault="00BC3256" w:rsidP="001C795E">
            <w:pPr>
              <w:spacing w:after="0" w:line="240" w:lineRule="auto"/>
              <w:rPr>
                <w:lang w:val="en-GB"/>
              </w:rPr>
            </w:pPr>
            <w:r w:rsidRPr="001C795E">
              <w:rPr>
                <w:sz w:val="22"/>
                <w:lang w:val="en-GB"/>
              </w:rPr>
              <w:t>Wrong spelling</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Ačiū</w:t>
            </w:r>
            <w:proofErr w:type="spellEnd"/>
            <w:r w:rsidRPr="001C795E">
              <w:rPr>
                <w:sz w:val="22"/>
                <w:lang w:val="en-GB"/>
              </w:rPr>
              <w:t xml:space="preserve"> </w:t>
            </w:r>
            <w:r w:rsidRPr="001C795E">
              <w:rPr>
                <w:sz w:val="22"/>
                <w:lang w:val="en-GB"/>
              </w:rPr>
              <w:sym w:font="Wingdings" w:char="F0FC"/>
            </w:r>
          </w:p>
        </w:tc>
        <w:tc>
          <w:tcPr>
            <w:tcW w:w="1259" w:type="dxa"/>
          </w:tcPr>
          <w:p w:rsidR="00BC3256" w:rsidRPr="001C795E" w:rsidRDefault="00BC3256" w:rsidP="001C795E">
            <w:pPr>
              <w:spacing w:after="0" w:line="240" w:lineRule="auto"/>
              <w:rPr>
                <w:lang w:val="en-GB"/>
              </w:rPr>
            </w:pPr>
            <w:proofErr w:type="spellStart"/>
            <w:r w:rsidRPr="001C795E">
              <w:rPr>
                <w:sz w:val="22"/>
                <w:lang w:val="en-GB"/>
              </w:rPr>
              <w:t>Ačių</w:t>
            </w:r>
            <w:proofErr w:type="spellEnd"/>
            <w:r w:rsidRPr="001C795E">
              <w:rPr>
                <w:sz w:val="22"/>
                <w:lang w:val="en-GB"/>
              </w:rPr>
              <w:t xml:space="preserve"> </w:t>
            </w:r>
            <w:r w:rsidRPr="001C795E">
              <w:rPr>
                <w:sz w:val="22"/>
                <w:lang w:val="en-GB"/>
              </w:rPr>
              <w:sym w:font="Wingdings" w:char="F0FB"/>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Ąžuolas</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Ažuolas</w:t>
            </w:r>
            <w:proofErr w:type="spellEnd"/>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Ąsotis</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Asotis</w:t>
            </w:r>
            <w:proofErr w:type="spellEnd"/>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grᶖžti</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Grižti</w:t>
            </w:r>
            <w:proofErr w:type="spellEnd"/>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Šąla</w:t>
            </w:r>
            <w:proofErr w:type="spellEnd"/>
          </w:p>
        </w:tc>
        <w:tc>
          <w:tcPr>
            <w:tcW w:w="1259" w:type="dxa"/>
          </w:tcPr>
          <w:p w:rsidR="00BC3256" w:rsidRPr="001C795E" w:rsidRDefault="00BC3256" w:rsidP="001C795E">
            <w:pPr>
              <w:spacing w:after="0" w:line="240" w:lineRule="auto"/>
              <w:rPr>
                <w:lang w:val="en-GB"/>
              </w:rPr>
            </w:pPr>
            <w:proofErr w:type="spellStart"/>
            <w:r w:rsidRPr="001C795E">
              <w:rPr>
                <w:sz w:val="22"/>
                <w:lang w:val="en-GB"/>
              </w:rPr>
              <w:t>šala</w:t>
            </w:r>
            <w:proofErr w:type="spellEnd"/>
          </w:p>
        </w:tc>
      </w:tr>
    </w:tbl>
    <w:p w:rsidR="00BC3256" w:rsidRPr="00E52999" w:rsidRDefault="00BC3256" w:rsidP="00E52999">
      <w:pPr>
        <w:rPr>
          <w:lang w:val="en-GB"/>
        </w:rPr>
      </w:pPr>
    </w:p>
    <w:p w:rsidR="00BC3256" w:rsidRDefault="00BC3256" w:rsidP="0008275E">
      <w:pPr>
        <w:pStyle w:val="Heading3"/>
        <w:rPr>
          <w:lang w:val="en-GB"/>
        </w:rPr>
      </w:pPr>
      <w:bookmarkStart w:id="22" w:name="_Toc390383571"/>
      <w:r>
        <w:rPr>
          <w:lang w:val="en-GB"/>
        </w:rPr>
        <w:t>Issues of Lithuanians learning English:</w:t>
      </w:r>
      <w:bookmarkEnd w:id="22"/>
    </w:p>
    <w:p w:rsidR="00BC3256" w:rsidRDefault="00BC3256" w:rsidP="0021191F">
      <w:pPr>
        <w:rPr>
          <w:lang w:val="en-GB"/>
        </w:rPr>
      </w:pPr>
      <w:r>
        <w:rPr>
          <w:lang w:val="en-GB"/>
        </w:rPr>
        <w:t>Students tend to mix letters of the two languages. Since it is easier for them to hear sounds and associate them with English letters they misspell certain words by using English orthography, as the following instances exemplify: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English letters</w:t>
            </w:r>
          </w:p>
        </w:tc>
        <w:tc>
          <w:tcPr>
            <w:tcW w:w="1259" w:type="dxa"/>
          </w:tcPr>
          <w:p w:rsidR="00BC3256" w:rsidRPr="001C795E" w:rsidRDefault="00BC3256" w:rsidP="001C795E">
            <w:pPr>
              <w:spacing w:after="0" w:line="240" w:lineRule="auto"/>
              <w:rPr>
                <w:lang w:val="en-GB"/>
              </w:rPr>
            </w:pPr>
            <w:r w:rsidRPr="001C795E">
              <w:rPr>
                <w:sz w:val="22"/>
                <w:lang w:val="en-GB"/>
              </w:rPr>
              <w:t>Correct Lithuanian letters</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W</w:t>
            </w:r>
          </w:p>
        </w:tc>
        <w:tc>
          <w:tcPr>
            <w:tcW w:w="1259" w:type="dxa"/>
          </w:tcPr>
          <w:p w:rsidR="00BC3256" w:rsidRPr="001C795E" w:rsidRDefault="00BC3256" w:rsidP="001C795E">
            <w:pPr>
              <w:spacing w:after="0" w:line="240" w:lineRule="auto"/>
              <w:rPr>
                <w:lang w:val="en-GB"/>
              </w:rPr>
            </w:pPr>
            <w:r w:rsidRPr="001C795E">
              <w:rPr>
                <w:sz w:val="22"/>
                <w:lang w:val="en-GB"/>
              </w:rPr>
              <w:t>V</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a</w:t>
            </w:r>
          </w:p>
        </w:tc>
        <w:tc>
          <w:tcPr>
            <w:tcW w:w="1259" w:type="dxa"/>
          </w:tcPr>
          <w:p w:rsidR="00BC3256" w:rsidRPr="001C795E" w:rsidRDefault="00BC3256" w:rsidP="001C795E">
            <w:pPr>
              <w:spacing w:after="0" w:line="240" w:lineRule="auto"/>
              <w:rPr>
                <w:lang w:val="en-GB"/>
              </w:rPr>
            </w:pPr>
            <w:r w:rsidRPr="001C795E">
              <w:rPr>
                <w:sz w:val="22"/>
                <w:lang w:val="en-GB"/>
              </w:rPr>
              <w:t>□</w:t>
            </w:r>
          </w:p>
        </w:tc>
      </w:tr>
    </w:tbl>
    <w:p w:rsidR="00BC3256" w:rsidRDefault="00BC3256" w:rsidP="0021191F">
      <w:pPr>
        <w:rPr>
          <w:lang w:val="en-GB"/>
        </w:rPr>
      </w:pPr>
    </w:p>
    <w:p w:rsidR="00BC3256" w:rsidRDefault="00BC3256">
      <w:pPr>
        <w:rPr>
          <w:lang w:val="en-GB"/>
        </w:rPr>
      </w:pPr>
    </w:p>
    <w:p w:rsidR="00BC3256" w:rsidRDefault="00BC3256" w:rsidP="008E4143">
      <w:pPr>
        <w:pStyle w:val="Heading2"/>
        <w:rPr>
          <w:lang w:val="en-GB"/>
        </w:rPr>
      </w:pPr>
      <w:bookmarkStart w:id="23" w:name="_Toc390383572"/>
      <w:r>
        <w:rPr>
          <w:lang w:val="en-GB"/>
        </w:rPr>
        <w:lastRenderedPageBreak/>
        <w:t>Hungarian language learners:</w:t>
      </w:r>
      <w:bookmarkEnd w:id="23"/>
    </w:p>
    <w:p w:rsidR="00BC3256" w:rsidRDefault="00BC3256" w:rsidP="008E4143">
      <w:pPr>
        <w:pStyle w:val="Heading3"/>
        <w:rPr>
          <w:lang w:val="en-GB"/>
        </w:rPr>
      </w:pPr>
      <w:bookmarkStart w:id="24" w:name="_Toc390383573"/>
      <w:r>
        <w:rPr>
          <w:lang w:val="en-GB"/>
        </w:rPr>
        <w:t>Issues of the Hungarian language:</w:t>
      </w:r>
      <w:bookmarkEnd w:id="24"/>
    </w:p>
    <w:p w:rsidR="00BC3256" w:rsidRDefault="00BC3256" w:rsidP="003872FC">
      <w:pPr>
        <w:rPr>
          <w:lang w:val="en-GB"/>
        </w:rPr>
      </w:pPr>
      <w:r>
        <w:rPr>
          <w:lang w:val="en-GB"/>
        </w:rPr>
        <w:t>There are some letters in the Hungarian language which differ from the alphabet in English. These are: &lt;</w:t>
      </w:r>
      <w:proofErr w:type="spellStart"/>
      <w:r>
        <w:rPr>
          <w:lang w:val="en-GB"/>
        </w:rPr>
        <w:t>gy</w:t>
      </w:r>
      <w:proofErr w:type="spellEnd"/>
      <w:r>
        <w:rPr>
          <w:lang w:val="en-GB"/>
        </w:rPr>
        <w:t xml:space="preserve">, </w:t>
      </w:r>
      <w:proofErr w:type="spellStart"/>
      <w:r>
        <w:rPr>
          <w:lang w:val="en-GB"/>
        </w:rPr>
        <w:t>ty</w:t>
      </w:r>
      <w:proofErr w:type="spellEnd"/>
      <w:r>
        <w:rPr>
          <w:lang w:val="en-GB"/>
        </w:rPr>
        <w:t xml:space="preserve">, </w:t>
      </w:r>
      <w:proofErr w:type="spellStart"/>
      <w:proofErr w:type="gramStart"/>
      <w:r>
        <w:rPr>
          <w:lang w:val="en-GB"/>
        </w:rPr>
        <w:t>ny</w:t>
      </w:r>
      <w:proofErr w:type="spellEnd"/>
      <w:proofErr w:type="gramEnd"/>
      <w:r>
        <w:rPr>
          <w:lang w:val="en-GB"/>
        </w:rPr>
        <w:t xml:space="preserve">, u, ú, ü, ȕ, ö, ȍ, </w:t>
      </w:r>
      <w:proofErr w:type="spellStart"/>
      <w:r>
        <w:rPr>
          <w:lang w:val="en-GB"/>
        </w:rPr>
        <w:t>sz</w:t>
      </w:r>
      <w:proofErr w:type="spellEnd"/>
      <w:r>
        <w:rPr>
          <w:lang w:val="en-GB"/>
        </w:rPr>
        <w:t xml:space="preserve">, s, </w:t>
      </w:r>
      <w:proofErr w:type="spellStart"/>
      <w:r>
        <w:rPr>
          <w:lang w:val="en-GB"/>
        </w:rPr>
        <w:t>zs</w:t>
      </w:r>
      <w:proofErr w:type="spellEnd"/>
      <w:r>
        <w:rPr>
          <w:lang w:val="en-GB"/>
        </w:rPr>
        <w:t xml:space="preserve">, </w:t>
      </w:r>
      <w:proofErr w:type="spellStart"/>
      <w:r>
        <w:rPr>
          <w:lang w:val="en-GB"/>
        </w:rPr>
        <w:t>ly</w:t>
      </w:r>
      <w:proofErr w:type="spellEnd"/>
      <w:r>
        <w:rPr>
          <w:lang w:val="en-GB"/>
        </w:rPr>
        <w:t>&gt;.</w:t>
      </w:r>
    </w:p>
    <w:p w:rsidR="00BC3256" w:rsidRDefault="00BC3256" w:rsidP="003872FC">
      <w:pPr>
        <w:rPr>
          <w:lang w:val="en-GB"/>
        </w:rPr>
      </w:pPr>
    </w:p>
    <w:p w:rsidR="00BC3256" w:rsidRPr="003872FC" w:rsidRDefault="00BC3256" w:rsidP="00515C76">
      <w:pPr>
        <w:pStyle w:val="Heading3"/>
        <w:rPr>
          <w:lang w:val="en-GB"/>
        </w:rPr>
      </w:pPr>
      <w:bookmarkStart w:id="25" w:name="_Toc390383574"/>
      <w:r>
        <w:rPr>
          <w:lang w:val="en-GB"/>
        </w:rPr>
        <w:t>Issues of Hungarians learning English:</w:t>
      </w:r>
      <w:bookmarkEnd w:id="25"/>
    </w:p>
    <w:p w:rsidR="00BC3256" w:rsidRDefault="00BC3256" w:rsidP="0021191F">
      <w:pPr>
        <w:rPr>
          <w:lang w:val="en-GB"/>
        </w:rPr>
      </w:pPr>
      <w:r>
        <w:rPr>
          <w:lang w:val="en-GB"/>
        </w:rPr>
        <w:t>There are some sounds which are missing in the Hungarian language, but are present in the English language, such as:</w:t>
      </w:r>
    </w:p>
    <w:p w:rsidR="00BC3256" w:rsidRDefault="00BC3256" w:rsidP="00191734">
      <w:pPr>
        <w:pStyle w:val="ListParagraph"/>
        <w:numPr>
          <w:ilvl w:val="0"/>
          <w:numId w:val="4"/>
        </w:numPr>
        <w:rPr>
          <w:lang w:val="en-GB"/>
        </w:rPr>
      </w:pPr>
      <w:r>
        <w:rPr>
          <w:lang w:val="en-GB"/>
        </w:rPr>
        <w:t>/θ/ for &lt;</w:t>
      </w:r>
      <w:proofErr w:type="spellStart"/>
      <w:r>
        <w:rPr>
          <w:lang w:val="en-GB"/>
        </w:rPr>
        <w:t>th</w:t>
      </w:r>
      <w:proofErr w:type="spellEnd"/>
      <w:r>
        <w:rPr>
          <w:lang w:val="en-GB"/>
        </w:rPr>
        <w:t>&gt; spelling</w:t>
      </w:r>
    </w:p>
    <w:p w:rsidR="00BC3256" w:rsidRDefault="00BC3256" w:rsidP="00191734">
      <w:pPr>
        <w:pStyle w:val="ListParagraph"/>
        <w:numPr>
          <w:ilvl w:val="0"/>
          <w:numId w:val="4"/>
        </w:numPr>
        <w:rPr>
          <w:lang w:val="en-GB"/>
        </w:rPr>
      </w:pPr>
      <w:r>
        <w:rPr>
          <w:lang w:val="en-GB"/>
        </w:rPr>
        <w:t>/ð/ for &lt;</w:t>
      </w:r>
      <w:proofErr w:type="spellStart"/>
      <w:r>
        <w:rPr>
          <w:lang w:val="en-GB"/>
        </w:rPr>
        <w:t>th</w:t>
      </w:r>
      <w:proofErr w:type="spellEnd"/>
      <w:r>
        <w:rPr>
          <w:lang w:val="en-GB"/>
        </w:rPr>
        <w:t>&gt; spelling</w:t>
      </w:r>
    </w:p>
    <w:p w:rsidR="00BC3256" w:rsidRDefault="00BC3256" w:rsidP="008E4143">
      <w:pPr>
        <w:pStyle w:val="ListParagraph"/>
        <w:numPr>
          <w:ilvl w:val="0"/>
          <w:numId w:val="4"/>
        </w:numPr>
        <w:rPr>
          <w:lang w:val="en-GB"/>
        </w:rPr>
      </w:pPr>
      <w:r>
        <w:rPr>
          <w:lang w:val="en-GB"/>
        </w:rPr>
        <w:t>/η/</w:t>
      </w:r>
    </w:p>
    <w:p w:rsidR="00BC3256" w:rsidRDefault="00BC3256" w:rsidP="008E4143">
      <w:pPr>
        <w:pStyle w:val="ListParagraph"/>
        <w:numPr>
          <w:ilvl w:val="0"/>
          <w:numId w:val="4"/>
        </w:numPr>
        <w:rPr>
          <w:lang w:val="en-GB"/>
        </w:rPr>
      </w:pPr>
      <w:r>
        <w:rPr>
          <w:lang w:val="en-GB"/>
        </w:rPr>
        <w:t>/w/</w:t>
      </w:r>
    </w:p>
    <w:p w:rsidR="00BC3256" w:rsidRPr="00191734" w:rsidRDefault="00BC3256" w:rsidP="00191734">
      <w:pPr>
        <w:rPr>
          <w:lang w:val="en-GB"/>
        </w:rPr>
      </w:pPr>
    </w:p>
    <w:p w:rsidR="00BC3256" w:rsidRDefault="00BC3256" w:rsidP="00191734">
      <w:pPr>
        <w:pStyle w:val="Heading3"/>
        <w:rPr>
          <w:lang w:val="en-GB"/>
        </w:rPr>
      </w:pPr>
      <w:bookmarkStart w:id="26" w:name="_Toc390383575"/>
      <w:r>
        <w:rPr>
          <w:lang w:val="en-GB"/>
        </w:rPr>
        <w:t>Suggested activity:</w:t>
      </w:r>
      <w:bookmarkEnd w:id="26"/>
    </w:p>
    <w:p w:rsidR="00BC3256" w:rsidRDefault="00BC3256" w:rsidP="00191734">
      <w:pPr>
        <w:rPr>
          <w:lang w:val="en-GB"/>
        </w:rPr>
      </w:pPr>
      <w:r>
        <w:rPr>
          <w:lang w:val="en-GB"/>
        </w:rPr>
        <w:t xml:space="preserve">Students often make fun of people having difficulties pronouncing certain </w:t>
      </w:r>
      <w:proofErr w:type="gramStart"/>
      <w:r>
        <w:rPr>
          <w:lang w:val="en-GB"/>
        </w:rPr>
        <w:t>words,</w:t>
      </w:r>
      <w:proofErr w:type="gramEnd"/>
      <w:r>
        <w:rPr>
          <w:lang w:val="en-GB"/>
        </w:rPr>
        <w:t xml:space="preserve"> therefore we use this as an opportunity to joke with our own language, by instructing students to pronounce words in their own language by using /s/ sound for the &lt;</w:t>
      </w:r>
      <w:proofErr w:type="spellStart"/>
      <w:r>
        <w:rPr>
          <w:lang w:val="en-GB"/>
        </w:rPr>
        <w:t>sz</w:t>
      </w:r>
      <w:proofErr w:type="spellEnd"/>
      <w:r>
        <w:rPr>
          <w:lang w:val="en-GB"/>
        </w:rPr>
        <w:t>&gt; spelling. In this manner they would more easily remember that this sound requires special attention when pronouncing it.</w:t>
      </w:r>
    </w:p>
    <w:p w:rsidR="00BC3256" w:rsidRDefault="00BC3256" w:rsidP="00191734">
      <w:pPr>
        <w:rPr>
          <w:lang w:val="en-GB"/>
        </w:rPr>
      </w:pPr>
      <w:r>
        <w:rPr>
          <w:lang w:val="en-GB"/>
        </w:rPr>
        <w:t>Examples of such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Hungarian words</w:t>
            </w:r>
          </w:p>
        </w:tc>
        <w:tc>
          <w:tcPr>
            <w:tcW w:w="1259" w:type="dxa"/>
          </w:tcPr>
          <w:p w:rsidR="00BC3256" w:rsidRPr="001C795E" w:rsidRDefault="00BC3256" w:rsidP="001C795E">
            <w:pPr>
              <w:spacing w:after="0" w:line="240" w:lineRule="auto"/>
              <w:rPr>
                <w:lang w:val="en-GB"/>
              </w:rPr>
            </w:pPr>
            <w:r w:rsidRPr="001C795E">
              <w:rPr>
                <w:sz w:val="22"/>
                <w:lang w:val="en-GB"/>
              </w:rPr>
              <w:t>English words</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Szic</w:t>
            </w:r>
            <w:proofErr w:type="spellEnd"/>
          </w:p>
        </w:tc>
        <w:tc>
          <w:tcPr>
            <w:tcW w:w="1259" w:type="dxa"/>
          </w:tcPr>
          <w:p w:rsidR="00BC3256" w:rsidRPr="001C795E" w:rsidRDefault="00BC3256" w:rsidP="001C795E">
            <w:pPr>
              <w:spacing w:after="0" w:line="240" w:lineRule="auto"/>
              <w:rPr>
                <w:lang w:val="en-GB"/>
              </w:rPr>
            </w:pPr>
            <w:r w:rsidRPr="001C795E">
              <w:rPr>
                <w:sz w:val="22"/>
                <w:lang w:val="en-GB"/>
              </w:rPr>
              <w:t>Chair</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Szoba</w:t>
            </w:r>
            <w:proofErr w:type="spellEnd"/>
          </w:p>
        </w:tc>
        <w:tc>
          <w:tcPr>
            <w:tcW w:w="1259" w:type="dxa"/>
          </w:tcPr>
          <w:p w:rsidR="00BC3256" w:rsidRPr="001C795E" w:rsidRDefault="00BC3256" w:rsidP="001C795E">
            <w:pPr>
              <w:spacing w:after="0" w:line="240" w:lineRule="auto"/>
              <w:rPr>
                <w:lang w:val="en-GB"/>
              </w:rPr>
            </w:pPr>
            <w:r w:rsidRPr="001C795E">
              <w:rPr>
                <w:sz w:val="22"/>
                <w:lang w:val="en-GB"/>
              </w:rPr>
              <w:t>Room</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Szalag</w:t>
            </w:r>
            <w:proofErr w:type="spellEnd"/>
          </w:p>
        </w:tc>
        <w:tc>
          <w:tcPr>
            <w:tcW w:w="1259" w:type="dxa"/>
          </w:tcPr>
          <w:p w:rsidR="00BC3256" w:rsidRPr="001C795E" w:rsidRDefault="00BC3256" w:rsidP="001C795E">
            <w:pPr>
              <w:spacing w:after="0" w:line="240" w:lineRule="auto"/>
              <w:rPr>
                <w:lang w:val="en-GB"/>
              </w:rPr>
            </w:pPr>
            <w:r w:rsidRPr="001C795E">
              <w:rPr>
                <w:sz w:val="22"/>
                <w:lang w:val="en-GB"/>
              </w:rPr>
              <w:t>Ribbon</w:t>
            </w:r>
          </w:p>
        </w:tc>
      </w:tr>
      <w:tr w:rsidR="00BC3256" w:rsidRPr="001C795E" w:rsidTr="001C795E">
        <w:tc>
          <w:tcPr>
            <w:tcW w:w="1259" w:type="dxa"/>
          </w:tcPr>
          <w:p w:rsidR="00BC3256" w:rsidRPr="001C795E" w:rsidRDefault="00BC3256" w:rsidP="001C795E">
            <w:pPr>
              <w:spacing w:after="0" w:line="240" w:lineRule="auto"/>
              <w:rPr>
                <w:lang w:val="en-GB"/>
              </w:rPr>
            </w:pPr>
            <w:proofErr w:type="spellStart"/>
            <w:r w:rsidRPr="001C795E">
              <w:rPr>
                <w:sz w:val="22"/>
                <w:lang w:val="en-GB"/>
              </w:rPr>
              <w:t>Szombat</w:t>
            </w:r>
            <w:proofErr w:type="spellEnd"/>
          </w:p>
        </w:tc>
        <w:tc>
          <w:tcPr>
            <w:tcW w:w="1259" w:type="dxa"/>
          </w:tcPr>
          <w:p w:rsidR="00BC3256" w:rsidRPr="001C795E" w:rsidRDefault="00BC3256" w:rsidP="001C795E">
            <w:pPr>
              <w:spacing w:after="0" w:line="240" w:lineRule="auto"/>
              <w:rPr>
                <w:lang w:val="en-GB"/>
              </w:rPr>
            </w:pPr>
            <w:r w:rsidRPr="001C795E">
              <w:rPr>
                <w:sz w:val="22"/>
                <w:lang w:val="en-GB"/>
              </w:rPr>
              <w:t>Saturday</w:t>
            </w:r>
          </w:p>
        </w:tc>
      </w:tr>
    </w:tbl>
    <w:p w:rsidR="00BC3256" w:rsidRDefault="00BC3256" w:rsidP="00191734">
      <w:pPr>
        <w:rPr>
          <w:lang w:val="en-GB"/>
        </w:rPr>
      </w:pPr>
    </w:p>
    <w:p w:rsidR="00BC3256" w:rsidRDefault="00BC3256">
      <w:pPr>
        <w:rPr>
          <w:lang w:val="en-GB"/>
        </w:rPr>
      </w:pPr>
    </w:p>
    <w:p w:rsidR="00BC3256" w:rsidRDefault="00F44F06" w:rsidP="003D3631">
      <w:pPr>
        <w:pStyle w:val="Heading2"/>
        <w:rPr>
          <w:lang w:val="en-GB"/>
        </w:rPr>
      </w:pPr>
      <w:bookmarkStart w:id="27" w:name="_Toc390383576"/>
      <w:r>
        <w:rPr>
          <w:lang w:val="en-GB"/>
        </w:rPr>
        <w:br w:type="page"/>
      </w:r>
      <w:r w:rsidR="00BC3256">
        <w:rPr>
          <w:lang w:val="en-GB"/>
        </w:rPr>
        <w:lastRenderedPageBreak/>
        <w:t>Czech language learners:</w:t>
      </w:r>
      <w:bookmarkEnd w:id="27"/>
    </w:p>
    <w:p w:rsidR="00BC3256" w:rsidRDefault="00BC3256" w:rsidP="003D3631">
      <w:pPr>
        <w:pStyle w:val="Heading3"/>
        <w:rPr>
          <w:lang w:val="en-GB"/>
        </w:rPr>
      </w:pPr>
      <w:bookmarkStart w:id="28" w:name="_Toc390383577"/>
      <w:r>
        <w:rPr>
          <w:lang w:val="en-GB"/>
        </w:rPr>
        <w:t>Issues of the Czech language:</w:t>
      </w:r>
      <w:bookmarkEnd w:id="28"/>
    </w:p>
    <w:p w:rsidR="00BC3256" w:rsidRDefault="00BC3256" w:rsidP="00191734">
      <w:pPr>
        <w:rPr>
          <w:lang w:val="en-GB"/>
        </w:rPr>
      </w:pPr>
      <w:r>
        <w:rPr>
          <w:lang w:val="en-GB"/>
        </w:rPr>
        <w:t>The language has specific letters which cannot be found in English. These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1259"/>
      </w:tblGrid>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Czech letter</w:t>
            </w:r>
          </w:p>
        </w:tc>
        <w:tc>
          <w:tcPr>
            <w:tcW w:w="1259" w:type="dxa"/>
          </w:tcPr>
          <w:p w:rsidR="00BC3256" w:rsidRPr="001C795E" w:rsidRDefault="00BC3256" w:rsidP="001C795E">
            <w:pPr>
              <w:spacing w:after="0" w:line="240" w:lineRule="auto"/>
              <w:rPr>
                <w:lang w:val="en-GB"/>
              </w:rPr>
            </w:pPr>
            <w:r w:rsidRPr="001C795E">
              <w:rPr>
                <w:sz w:val="22"/>
                <w:lang w:val="en-GB"/>
              </w:rPr>
              <w:t>English sound</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&lt;š&gt;</w:t>
            </w:r>
          </w:p>
        </w:tc>
        <w:tc>
          <w:tcPr>
            <w:tcW w:w="1259" w:type="dxa"/>
          </w:tcPr>
          <w:p w:rsidR="00BC3256" w:rsidRPr="001C795E" w:rsidRDefault="00BC3256" w:rsidP="001C795E">
            <w:pPr>
              <w:spacing w:after="0" w:line="240" w:lineRule="auto"/>
              <w:rPr>
                <w:lang w:val="en-GB"/>
              </w:rPr>
            </w:pPr>
            <w:r w:rsidRPr="001C795E">
              <w:rPr>
                <w:sz w:val="22"/>
                <w:lang w:val="en-GB"/>
              </w:rPr>
              <w:t>[ʃ]</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&lt;č&gt;</w:t>
            </w:r>
          </w:p>
        </w:tc>
        <w:tc>
          <w:tcPr>
            <w:tcW w:w="1259" w:type="dxa"/>
          </w:tcPr>
          <w:p w:rsidR="00BC3256" w:rsidRPr="001C795E" w:rsidRDefault="00BC3256" w:rsidP="001C795E">
            <w:pPr>
              <w:spacing w:after="0" w:line="240" w:lineRule="auto"/>
              <w:rPr>
                <w:lang w:val="en-GB"/>
              </w:rPr>
            </w:pPr>
            <w:r w:rsidRPr="001C795E">
              <w:rPr>
                <w:sz w:val="22"/>
                <w:lang w:val="en-GB"/>
              </w:rPr>
              <w:t>[</w:t>
            </w:r>
            <w:proofErr w:type="spellStart"/>
            <w:r w:rsidRPr="001C795E">
              <w:rPr>
                <w:sz w:val="22"/>
                <w:lang w:val="en-GB"/>
              </w:rPr>
              <w:t>tʃ</w:t>
            </w:r>
            <w:proofErr w:type="spellEnd"/>
            <w:r w:rsidRPr="001C795E">
              <w:rPr>
                <w:sz w:val="22"/>
                <w:lang w:val="en-GB"/>
              </w:rPr>
              <w:t>]</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&lt;ž&gt;</w:t>
            </w:r>
          </w:p>
        </w:tc>
        <w:tc>
          <w:tcPr>
            <w:tcW w:w="1259" w:type="dxa"/>
          </w:tcPr>
          <w:p w:rsidR="00BC3256" w:rsidRPr="001C795E" w:rsidRDefault="00BC3256" w:rsidP="001C795E">
            <w:pPr>
              <w:spacing w:after="0" w:line="240" w:lineRule="auto"/>
              <w:rPr>
                <w:lang w:val="en-GB"/>
              </w:rPr>
            </w:pPr>
            <w:r w:rsidRPr="001C795E">
              <w:rPr>
                <w:sz w:val="22"/>
                <w:lang w:val="en-GB"/>
              </w:rPr>
              <w:t>[ȝ]</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&lt;ř&gt;</w:t>
            </w:r>
          </w:p>
        </w:tc>
        <w:tc>
          <w:tcPr>
            <w:tcW w:w="1259" w:type="dxa"/>
          </w:tcPr>
          <w:p w:rsidR="00BC3256" w:rsidRPr="001C795E" w:rsidRDefault="00BC3256" w:rsidP="001C795E">
            <w:pPr>
              <w:spacing w:after="0" w:line="240" w:lineRule="auto"/>
              <w:rPr>
                <w:lang w:val="en-GB"/>
              </w:rPr>
            </w:pP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&lt;á&gt;</w:t>
            </w:r>
          </w:p>
        </w:tc>
        <w:tc>
          <w:tcPr>
            <w:tcW w:w="1259" w:type="dxa"/>
          </w:tcPr>
          <w:p w:rsidR="00BC3256" w:rsidRPr="001C795E" w:rsidRDefault="00BC3256" w:rsidP="001C795E">
            <w:pPr>
              <w:spacing w:after="0" w:line="240" w:lineRule="auto"/>
              <w:rPr>
                <w:lang w:val="en-GB"/>
              </w:rPr>
            </w:pPr>
            <w:r w:rsidRPr="001C795E">
              <w:rPr>
                <w:sz w:val="22"/>
                <w:lang w:val="en-GB"/>
              </w:rPr>
              <w:t>[a:]</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&lt;í&gt;</w:t>
            </w:r>
          </w:p>
        </w:tc>
        <w:tc>
          <w:tcPr>
            <w:tcW w:w="1259" w:type="dxa"/>
          </w:tcPr>
          <w:p w:rsidR="00BC3256" w:rsidRPr="001C795E" w:rsidRDefault="00BC3256" w:rsidP="001C795E">
            <w:pPr>
              <w:spacing w:after="0" w:line="240" w:lineRule="auto"/>
              <w:rPr>
                <w:lang w:val="en-GB"/>
              </w:rPr>
            </w:pPr>
            <w:r w:rsidRPr="001C795E">
              <w:rPr>
                <w:sz w:val="22"/>
                <w:lang w:val="en-GB"/>
              </w:rPr>
              <w:t>[</w:t>
            </w:r>
            <w:proofErr w:type="spellStart"/>
            <w:r w:rsidRPr="001C795E">
              <w:rPr>
                <w:sz w:val="22"/>
                <w:lang w:val="en-GB"/>
              </w:rPr>
              <w:t>i</w:t>
            </w:r>
            <w:proofErr w:type="spellEnd"/>
            <w:r w:rsidRPr="001C795E">
              <w:rPr>
                <w:sz w:val="22"/>
                <w:lang w:val="en-GB"/>
              </w:rPr>
              <w:t>:]</w:t>
            </w:r>
          </w:p>
        </w:tc>
      </w:tr>
      <w:tr w:rsidR="00BC3256" w:rsidRPr="001C795E" w:rsidTr="001C795E">
        <w:tc>
          <w:tcPr>
            <w:tcW w:w="1259" w:type="dxa"/>
          </w:tcPr>
          <w:p w:rsidR="00BC3256" w:rsidRPr="001C795E" w:rsidRDefault="00BC3256" w:rsidP="001C795E">
            <w:pPr>
              <w:spacing w:after="0" w:line="240" w:lineRule="auto"/>
              <w:rPr>
                <w:lang w:val="en-GB"/>
              </w:rPr>
            </w:pPr>
            <w:r w:rsidRPr="001C795E">
              <w:rPr>
                <w:sz w:val="22"/>
                <w:lang w:val="en-GB"/>
              </w:rPr>
              <w:t>&lt;ú&gt;</w:t>
            </w:r>
          </w:p>
        </w:tc>
        <w:tc>
          <w:tcPr>
            <w:tcW w:w="1259" w:type="dxa"/>
          </w:tcPr>
          <w:p w:rsidR="00BC3256" w:rsidRPr="001C795E" w:rsidRDefault="00BC3256" w:rsidP="001C795E">
            <w:pPr>
              <w:spacing w:after="0" w:line="240" w:lineRule="auto"/>
              <w:rPr>
                <w:lang w:val="en-GB"/>
              </w:rPr>
            </w:pPr>
            <w:r w:rsidRPr="001C795E">
              <w:rPr>
                <w:sz w:val="22"/>
                <w:lang w:val="en-GB"/>
              </w:rPr>
              <w:t>[u:]</w:t>
            </w:r>
          </w:p>
        </w:tc>
      </w:tr>
    </w:tbl>
    <w:p w:rsidR="00BC3256" w:rsidRDefault="00BC3256" w:rsidP="00191734">
      <w:pPr>
        <w:rPr>
          <w:lang w:val="en-GB"/>
        </w:rPr>
      </w:pPr>
    </w:p>
    <w:p w:rsidR="00BC3256" w:rsidRDefault="00BC3256" w:rsidP="003D3631">
      <w:pPr>
        <w:pStyle w:val="Heading3"/>
        <w:rPr>
          <w:lang w:val="en-GB"/>
        </w:rPr>
      </w:pPr>
      <w:bookmarkStart w:id="29" w:name="_Toc390383578"/>
      <w:r>
        <w:rPr>
          <w:lang w:val="en-GB"/>
        </w:rPr>
        <w:t>Suggested activity:</w:t>
      </w:r>
      <w:bookmarkEnd w:id="29"/>
    </w:p>
    <w:p w:rsidR="00BC3256" w:rsidRDefault="00BC3256" w:rsidP="003D3631">
      <w:pPr>
        <w:pStyle w:val="ListParagraph"/>
        <w:numPr>
          <w:ilvl w:val="0"/>
          <w:numId w:val="5"/>
        </w:numPr>
        <w:rPr>
          <w:lang w:val="en-GB"/>
        </w:rPr>
      </w:pPr>
      <w:r>
        <w:rPr>
          <w:lang w:val="en-GB"/>
        </w:rPr>
        <w:t>Display a picture of a horse and a bird.</w:t>
      </w:r>
    </w:p>
    <w:p w:rsidR="00BC3256" w:rsidRDefault="00BC3256" w:rsidP="003D3631">
      <w:pPr>
        <w:pStyle w:val="ListParagraph"/>
        <w:numPr>
          <w:ilvl w:val="0"/>
          <w:numId w:val="5"/>
        </w:numPr>
        <w:rPr>
          <w:lang w:val="en-GB"/>
        </w:rPr>
      </w:pPr>
      <w:r>
        <w:rPr>
          <w:lang w:val="en-GB"/>
        </w:rPr>
        <w:t>Groups of words: words are on cards instead of a list. Words focus on two sounds, for example, [Ɔ:] and [з:]. Students must put words in two columns according to the sound they hear.</w:t>
      </w:r>
    </w:p>
    <w:p w:rsidR="00BC3256" w:rsidRDefault="00BC3256" w:rsidP="003D3631">
      <w:pPr>
        <w:pStyle w:val="ListParagraph"/>
        <w:numPr>
          <w:ilvl w:val="0"/>
          <w:numId w:val="5"/>
        </w:numPr>
        <w:rPr>
          <w:lang w:val="en-GB"/>
        </w:rPr>
      </w:pPr>
      <w:r>
        <w:rPr>
          <w:lang w:val="en-GB"/>
        </w:rPr>
        <w:t>Check the two groups and go through the list again and let students guess the right pronunciation.</w:t>
      </w:r>
    </w:p>
    <w:p w:rsidR="00BC3256" w:rsidRDefault="00BC3256" w:rsidP="003D3631">
      <w:pPr>
        <w:pStyle w:val="ListParagraph"/>
        <w:numPr>
          <w:ilvl w:val="0"/>
          <w:numId w:val="5"/>
        </w:numPr>
        <w:rPr>
          <w:lang w:val="en-GB"/>
        </w:rPr>
      </w:pPr>
      <w:r>
        <w:rPr>
          <w:lang w:val="en-GB"/>
        </w:rPr>
        <w:t>Give students time to think of similar examples with the two sounds.</w:t>
      </w:r>
    </w:p>
    <w:p w:rsidR="00BC3256" w:rsidRDefault="00BC3256" w:rsidP="003D3631">
      <w:pPr>
        <w:pStyle w:val="ListParagraph"/>
        <w:numPr>
          <w:ilvl w:val="0"/>
          <w:numId w:val="5"/>
        </w:numPr>
        <w:rPr>
          <w:lang w:val="en-GB"/>
        </w:rPr>
      </w:pPr>
      <w:r>
        <w:rPr>
          <w:lang w:val="en-GB"/>
        </w:rPr>
        <w:t xml:space="preserve">You can also ask them to write a story with those words, they might even write some rhymes. </w:t>
      </w:r>
    </w:p>
    <w:p w:rsidR="00BC3256" w:rsidRPr="00C00BA4" w:rsidRDefault="00BC3256" w:rsidP="00C00BA4">
      <w:pPr>
        <w:rPr>
          <w:lang w:val="en-GB"/>
        </w:rPr>
      </w:pPr>
    </w:p>
    <w:p w:rsidR="00BC3256" w:rsidRDefault="00BC3256" w:rsidP="00C00BA4">
      <w:pPr>
        <w:pStyle w:val="Heading3"/>
        <w:rPr>
          <w:lang w:val="en-GB"/>
        </w:rPr>
      </w:pPr>
      <w:bookmarkStart w:id="30" w:name="_Toc390383579"/>
      <w:r>
        <w:rPr>
          <w:lang w:val="en-GB"/>
        </w:rPr>
        <w:t>Issues of Czechs learning English:</w:t>
      </w:r>
      <w:bookmarkEnd w:id="30"/>
      <w:r w:rsidRPr="00C00BA4">
        <w:rPr>
          <w:lang w:val="en-GB"/>
        </w:rPr>
        <w:t xml:space="preserve"> </w:t>
      </w:r>
    </w:p>
    <w:p w:rsidR="00BC3256" w:rsidRPr="00C00BA4" w:rsidRDefault="00BC3256" w:rsidP="00C00BA4">
      <w:pPr>
        <w:rPr>
          <w:lang w:val="en-GB"/>
        </w:rPr>
      </w:pPr>
      <w:r>
        <w:rPr>
          <w:lang w:val="en-GB"/>
        </w:rPr>
        <w:t xml:space="preserve">Students have a problem distinguishing between the forms of the verb </w:t>
      </w:r>
      <w:r>
        <w:rPr>
          <w:i/>
          <w:lang w:val="en-GB"/>
        </w:rPr>
        <w:t>win</w:t>
      </w:r>
      <w:r>
        <w:rPr>
          <w:lang w:val="en-GB"/>
        </w:rPr>
        <w:t>.</w:t>
      </w:r>
    </w:p>
    <w:p w:rsidR="00BC3256" w:rsidRDefault="00BC3256" w:rsidP="00250BBA">
      <w:pPr>
        <w:pStyle w:val="Heading3"/>
        <w:rPr>
          <w:lang w:val="en-GB"/>
        </w:rPr>
      </w:pPr>
      <w:bookmarkStart w:id="31" w:name="_Toc390383580"/>
      <w:r>
        <w:rPr>
          <w:lang w:val="en-GB"/>
        </w:rPr>
        <w:t>Suggested activity:</w:t>
      </w:r>
      <w:bookmarkEnd w:id="31"/>
    </w:p>
    <w:p w:rsidR="00BC3256" w:rsidRDefault="00BC3256" w:rsidP="00250BBA">
      <w:pPr>
        <w:rPr>
          <w:lang w:val="en-GB"/>
        </w:rPr>
      </w:pPr>
      <w:r>
        <w:rPr>
          <w:lang w:val="en-GB"/>
        </w:rPr>
        <w:t>In order to differentiate between &lt;win&gt; and &lt;won&gt; a story might help them memorise the spelling:</w:t>
      </w:r>
    </w:p>
    <w:p w:rsidR="00BC3256" w:rsidRDefault="00BC3256" w:rsidP="00250BBA">
      <w:pPr>
        <w:pStyle w:val="ListParagraph"/>
        <w:numPr>
          <w:ilvl w:val="0"/>
          <w:numId w:val="6"/>
        </w:numPr>
        <w:rPr>
          <w:lang w:val="en-GB"/>
        </w:rPr>
      </w:pPr>
      <w:r>
        <w:rPr>
          <w:lang w:val="en-GB"/>
        </w:rPr>
        <w:t>The one who wins the competition is number 1, which is spelled as &lt;one&gt;, so also the verb &lt;won&gt; is spelled with the same letter &lt;o&gt;.</w:t>
      </w:r>
    </w:p>
    <w:p w:rsidR="00BC3256" w:rsidRDefault="00BC3256" w:rsidP="00CE3605">
      <w:pPr>
        <w:rPr>
          <w:lang w:val="en-GB"/>
        </w:rPr>
      </w:pPr>
    </w:p>
    <w:p w:rsidR="00BC3256" w:rsidRDefault="00F44F06" w:rsidP="00682211">
      <w:pPr>
        <w:pStyle w:val="Heading2"/>
        <w:rPr>
          <w:lang w:val="en-GB"/>
        </w:rPr>
      </w:pPr>
      <w:bookmarkStart w:id="32" w:name="_Toc390383581"/>
      <w:r>
        <w:rPr>
          <w:lang w:val="en-GB"/>
        </w:rPr>
        <w:br w:type="page"/>
      </w:r>
      <w:r w:rsidR="00BC3256">
        <w:rPr>
          <w:lang w:val="en-GB"/>
        </w:rPr>
        <w:lastRenderedPageBreak/>
        <w:t>Croatian language learners:</w:t>
      </w:r>
      <w:bookmarkEnd w:id="32"/>
    </w:p>
    <w:p w:rsidR="00BC3256" w:rsidRDefault="00BC3256" w:rsidP="0070399D">
      <w:pPr>
        <w:pStyle w:val="Heading3"/>
        <w:rPr>
          <w:lang w:val="en-GB"/>
        </w:rPr>
      </w:pPr>
      <w:bookmarkStart w:id="33" w:name="_Toc390383582"/>
      <w:r>
        <w:rPr>
          <w:lang w:val="en-GB"/>
        </w:rPr>
        <w:t>Issues of the Croatian language:</w:t>
      </w:r>
      <w:bookmarkEnd w:id="33"/>
    </w:p>
    <w:p w:rsidR="00BC3256" w:rsidRDefault="00BC3256" w:rsidP="00CE3605">
      <w:pPr>
        <w:rPr>
          <w:lang w:val="en-GB"/>
        </w:rPr>
      </w:pPr>
      <w:r>
        <w:rPr>
          <w:lang w:val="en-GB"/>
        </w:rPr>
        <w:t xml:space="preserve">Certain sounds in Croatian usually cause problems: /č, ć, </w:t>
      </w:r>
      <w:proofErr w:type="spellStart"/>
      <w:proofErr w:type="gramStart"/>
      <w:r>
        <w:rPr>
          <w:lang w:val="en-GB"/>
        </w:rPr>
        <w:t>nj</w:t>
      </w:r>
      <w:proofErr w:type="spellEnd"/>
      <w:proofErr w:type="gramEnd"/>
      <w:r>
        <w:rPr>
          <w:lang w:val="en-GB"/>
        </w:rPr>
        <w:t xml:space="preserve">, </w:t>
      </w:r>
      <w:proofErr w:type="spellStart"/>
      <w:r>
        <w:rPr>
          <w:lang w:val="en-GB"/>
        </w:rPr>
        <w:t>lj</w:t>
      </w:r>
      <w:proofErr w:type="spellEnd"/>
      <w:r>
        <w:rPr>
          <w:lang w:val="en-GB"/>
        </w:rPr>
        <w:t xml:space="preserve">, </w:t>
      </w:r>
      <w:proofErr w:type="spellStart"/>
      <w:r>
        <w:rPr>
          <w:lang w:val="en-GB"/>
        </w:rPr>
        <w:t>dž</w:t>
      </w:r>
      <w:proofErr w:type="spellEnd"/>
      <w:r>
        <w:rPr>
          <w:lang w:val="en-GB"/>
        </w:rPr>
        <w:t>, đ, ž/. Here are some examples to illustrate the issue:</w:t>
      </w:r>
    </w:p>
    <w:p w:rsidR="00BC3256" w:rsidRDefault="00BC3256" w:rsidP="00BF0BBB">
      <w:pPr>
        <w:pStyle w:val="ListParagraph"/>
        <w:numPr>
          <w:ilvl w:val="0"/>
          <w:numId w:val="6"/>
        </w:numPr>
        <w:rPr>
          <w:lang w:val="en-GB"/>
        </w:rPr>
      </w:pPr>
      <w:r>
        <w:rPr>
          <w:lang w:val="en-GB"/>
        </w:rPr>
        <w:t xml:space="preserve">Sound /ć/: </w:t>
      </w:r>
      <w:proofErr w:type="spellStart"/>
      <w:r>
        <w:rPr>
          <w:lang w:val="en-GB"/>
        </w:rPr>
        <w:t>ćup</w:t>
      </w:r>
      <w:proofErr w:type="spellEnd"/>
      <w:r>
        <w:rPr>
          <w:lang w:val="en-GB"/>
        </w:rPr>
        <w:t xml:space="preserve">, </w:t>
      </w:r>
      <w:proofErr w:type="spellStart"/>
      <w:r>
        <w:rPr>
          <w:lang w:val="en-GB"/>
        </w:rPr>
        <w:t>već</w:t>
      </w:r>
      <w:proofErr w:type="spellEnd"/>
      <w:r>
        <w:rPr>
          <w:lang w:val="en-GB"/>
        </w:rPr>
        <w:t xml:space="preserve">, </w:t>
      </w:r>
      <w:proofErr w:type="spellStart"/>
      <w:r>
        <w:rPr>
          <w:lang w:val="en-GB"/>
        </w:rPr>
        <w:t>ćelav</w:t>
      </w:r>
      <w:proofErr w:type="spellEnd"/>
      <w:r>
        <w:rPr>
          <w:lang w:val="en-GB"/>
        </w:rPr>
        <w:t xml:space="preserve">, </w:t>
      </w:r>
      <w:proofErr w:type="spellStart"/>
      <w:r>
        <w:rPr>
          <w:lang w:val="en-GB"/>
        </w:rPr>
        <w:t>moć</w:t>
      </w:r>
      <w:proofErr w:type="spellEnd"/>
      <w:r>
        <w:rPr>
          <w:lang w:val="en-GB"/>
        </w:rPr>
        <w:t xml:space="preserve">, </w:t>
      </w:r>
      <w:proofErr w:type="spellStart"/>
      <w:r>
        <w:rPr>
          <w:lang w:val="en-GB"/>
        </w:rPr>
        <w:t>voće</w:t>
      </w:r>
      <w:proofErr w:type="spellEnd"/>
      <w:r>
        <w:rPr>
          <w:lang w:val="en-GB"/>
        </w:rPr>
        <w:t xml:space="preserve">, </w:t>
      </w:r>
      <w:proofErr w:type="spellStart"/>
      <w:r>
        <w:rPr>
          <w:lang w:val="en-GB"/>
        </w:rPr>
        <w:t>povrće</w:t>
      </w:r>
      <w:proofErr w:type="spellEnd"/>
    </w:p>
    <w:p w:rsidR="00BC3256" w:rsidRDefault="00BC3256" w:rsidP="00BF0BBB">
      <w:pPr>
        <w:pStyle w:val="ListParagraph"/>
        <w:numPr>
          <w:ilvl w:val="0"/>
          <w:numId w:val="6"/>
        </w:numPr>
        <w:rPr>
          <w:lang w:val="en-GB"/>
        </w:rPr>
      </w:pPr>
      <w:r>
        <w:rPr>
          <w:lang w:val="en-GB"/>
        </w:rPr>
        <w:t xml:space="preserve">Sound /č/: </w:t>
      </w:r>
      <w:proofErr w:type="spellStart"/>
      <w:r>
        <w:rPr>
          <w:lang w:val="en-GB"/>
        </w:rPr>
        <w:t>čekati</w:t>
      </w:r>
      <w:proofErr w:type="spellEnd"/>
      <w:r>
        <w:rPr>
          <w:lang w:val="en-GB"/>
        </w:rPr>
        <w:t xml:space="preserve">, </w:t>
      </w:r>
      <w:proofErr w:type="spellStart"/>
      <w:r>
        <w:rPr>
          <w:lang w:val="en-GB"/>
        </w:rPr>
        <w:t>čaroban</w:t>
      </w:r>
      <w:proofErr w:type="spellEnd"/>
      <w:r>
        <w:rPr>
          <w:lang w:val="en-GB"/>
        </w:rPr>
        <w:t xml:space="preserve">, </w:t>
      </w:r>
      <w:proofErr w:type="spellStart"/>
      <w:r>
        <w:rPr>
          <w:lang w:val="en-GB"/>
        </w:rPr>
        <w:t>čarapa</w:t>
      </w:r>
      <w:proofErr w:type="spellEnd"/>
      <w:r>
        <w:rPr>
          <w:lang w:val="en-GB"/>
        </w:rPr>
        <w:t xml:space="preserve">, </w:t>
      </w:r>
      <w:proofErr w:type="spellStart"/>
      <w:r>
        <w:rPr>
          <w:lang w:val="en-GB"/>
        </w:rPr>
        <w:t>čist</w:t>
      </w:r>
      <w:proofErr w:type="spellEnd"/>
      <w:r>
        <w:rPr>
          <w:lang w:val="en-GB"/>
        </w:rPr>
        <w:t xml:space="preserve">, </w:t>
      </w:r>
      <w:proofErr w:type="spellStart"/>
      <w:r>
        <w:rPr>
          <w:lang w:val="en-GB"/>
        </w:rPr>
        <w:t>čuvati</w:t>
      </w:r>
      <w:proofErr w:type="spellEnd"/>
      <w:r>
        <w:rPr>
          <w:lang w:val="en-GB"/>
        </w:rPr>
        <w:t xml:space="preserve">, </w:t>
      </w:r>
      <w:proofErr w:type="spellStart"/>
      <w:r>
        <w:rPr>
          <w:lang w:val="en-GB"/>
        </w:rPr>
        <w:t>čovjek</w:t>
      </w:r>
      <w:proofErr w:type="spellEnd"/>
    </w:p>
    <w:p w:rsidR="00BC3256" w:rsidRDefault="00BC3256" w:rsidP="0070399D">
      <w:pPr>
        <w:rPr>
          <w:lang w:val="en-GB"/>
        </w:rPr>
      </w:pPr>
    </w:p>
    <w:p w:rsidR="00BC3256" w:rsidRDefault="00BC3256" w:rsidP="0070399D">
      <w:pPr>
        <w:pStyle w:val="Heading3"/>
        <w:rPr>
          <w:lang w:val="en-GB"/>
        </w:rPr>
      </w:pPr>
      <w:bookmarkStart w:id="34" w:name="_Toc390383583"/>
      <w:r>
        <w:rPr>
          <w:lang w:val="en-GB"/>
        </w:rPr>
        <w:t>Suggested activity:</w:t>
      </w:r>
      <w:bookmarkEnd w:id="34"/>
    </w:p>
    <w:p w:rsidR="00BC3256" w:rsidRDefault="00BC3256" w:rsidP="0070399D">
      <w:pPr>
        <w:rPr>
          <w:lang w:val="en-GB"/>
        </w:rPr>
      </w:pPr>
      <w:r>
        <w:rPr>
          <w:lang w:val="en-GB"/>
        </w:rPr>
        <w:t>Usually people do not distinguish between these two sounds, which are also represented by different letters. An exercise with gaps which students must fill with the diacritical symbol representing letters &lt;č&gt; or &lt;ć&gt; are useful. The teacher reads the words and students put diacritic signs as heard to practice listening and spelling at the same time.</w:t>
      </w:r>
    </w:p>
    <w:p w:rsidR="00BC3256" w:rsidRDefault="00BC3256" w:rsidP="0070399D">
      <w:pPr>
        <w:rPr>
          <w:lang w:val="en-GB"/>
        </w:rPr>
      </w:pPr>
      <w:r>
        <w:rPr>
          <w:lang w:val="en-GB"/>
        </w:rPr>
        <w:t>Examples:</w:t>
      </w:r>
    </w:p>
    <w:p w:rsidR="00BC3256" w:rsidRDefault="00BC3256" w:rsidP="0070399D">
      <w:pPr>
        <w:pStyle w:val="ListParagraph"/>
        <w:numPr>
          <w:ilvl w:val="0"/>
          <w:numId w:val="7"/>
        </w:numPr>
        <w:rPr>
          <w:lang w:val="en-GB"/>
        </w:rPr>
      </w:pPr>
      <w:r>
        <w:rPr>
          <w:lang w:val="en-GB"/>
        </w:rPr>
        <w:t xml:space="preserve">Cup, </w:t>
      </w:r>
      <w:proofErr w:type="spellStart"/>
      <w:r>
        <w:rPr>
          <w:lang w:val="en-GB"/>
        </w:rPr>
        <w:t>cuk</w:t>
      </w:r>
      <w:proofErr w:type="spellEnd"/>
      <w:r>
        <w:rPr>
          <w:lang w:val="en-GB"/>
        </w:rPr>
        <w:t xml:space="preserve">, </w:t>
      </w:r>
      <w:proofErr w:type="spellStart"/>
      <w:r>
        <w:rPr>
          <w:lang w:val="en-GB"/>
        </w:rPr>
        <w:t>vec</w:t>
      </w:r>
      <w:proofErr w:type="spellEnd"/>
      <w:r>
        <w:rPr>
          <w:lang w:val="en-GB"/>
        </w:rPr>
        <w:t xml:space="preserve">, </w:t>
      </w:r>
      <w:proofErr w:type="spellStart"/>
      <w:r>
        <w:rPr>
          <w:lang w:val="en-GB"/>
        </w:rPr>
        <w:t>cekati</w:t>
      </w:r>
      <w:proofErr w:type="spellEnd"/>
    </w:p>
    <w:p w:rsidR="00BC3256" w:rsidRDefault="00BC3256" w:rsidP="0070399D">
      <w:pPr>
        <w:pStyle w:val="ListParagraph"/>
        <w:numPr>
          <w:ilvl w:val="0"/>
          <w:numId w:val="7"/>
        </w:numPr>
        <w:rPr>
          <w:lang w:val="en-GB"/>
        </w:rPr>
      </w:pPr>
      <w:proofErr w:type="spellStart"/>
      <w:r>
        <w:rPr>
          <w:lang w:val="en-GB"/>
        </w:rPr>
        <w:t>Moc</w:t>
      </w:r>
      <w:proofErr w:type="spellEnd"/>
      <w:r>
        <w:rPr>
          <w:lang w:val="en-GB"/>
        </w:rPr>
        <w:t xml:space="preserve">, voce, </w:t>
      </w:r>
      <w:proofErr w:type="spellStart"/>
      <w:r>
        <w:rPr>
          <w:lang w:val="en-GB"/>
        </w:rPr>
        <w:t>povrce</w:t>
      </w:r>
      <w:proofErr w:type="spellEnd"/>
      <w:r>
        <w:rPr>
          <w:lang w:val="en-GB"/>
        </w:rPr>
        <w:t xml:space="preserve">, </w:t>
      </w:r>
      <w:proofErr w:type="spellStart"/>
      <w:r>
        <w:rPr>
          <w:lang w:val="en-GB"/>
        </w:rPr>
        <w:t>sveca</w:t>
      </w:r>
      <w:proofErr w:type="spellEnd"/>
      <w:r>
        <w:rPr>
          <w:lang w:val="en-GB"/>
        </w:rPr>
        <w:t xml:space="preserve">, cist, </w:t>
      </w:r>
      <w:proofErr w:type="spellStart"/>
      <w:r>
        <w:rPr>
          <w:lang w:val="en-GB"/>
        </w:rPr>
        <w:t>cuvati</w:t>
      </w:r>
      <w:proofErr w:type="spellEnd"/>
      <w:r>
        <w:rPr>
          <w:lang w:val="en-GB"/>
        </w:rPr>
        <w:t xml:space="preserve">, </w:t>
      </w:r>
      <w:proofErr w:type="spellStart"/>
      <w:r>
        <w:rPr>
          <w:lang w:val="en-GB"/>
        </w:rPr>
        <w:t>covjek</w:t>
      </w:r>
      <w:proofErr w:type="spellEnd"/>
    </w:p>
    <w:p w:rsidR="00BC3256" w:rsidRDefault="00BC3256" w:rsidP="0070399D">
      <w:pPr>
        <w:pStyle w:val="ListParagraph"/>
        <w:numPr>
          <w:ilvl w:val="0"/>
          <w:numId w:val="7"/>
        </w:numPr>
        <w:rPr>
          <w:lang w:val="en-GB"/>
        </w:rPr>
      </w:pPr>
      <w:proofErr w:type="spellStart"/>
      <w:r>
        <w:rPr>
          <w:lang w:val="en-GB"/>
        </w:rPr>
        <w:t>Srecko</w:t>
      </w:r>
      <w:proofErr w:type="spellEnd"/>
      <w:r>
        <w:rPr>
          <w:lang w:val="en-GB"/>
        </w:rPr>
        <w:t xml:space="preserve"> (Croatian version of the name) / </w:t>
      </w:r>
      <w:proofErr w:type="spellStart"/>
      <w:r>
        <w:rPr>
          <w:lang w:val="en-GB"/>
        </w:rPr>
        <w:t>Srecko</w:t>
      </w:r>
      <w:proofErr w:type="spellEnd"/>
      <w:r>
        <w:rPr>
          <w:lang w:val="en-GB"/>
        </w:rPr>
        <w:t xml:space="preserve"> (Slovenian version of the name)</w:t>
      </w:r>
    </w:p>
    <w:p w:rsidR="00BC3256" w:rsidRDefault="00BC3256" w:rsidP="005D248A">
      <w:pPr>
        <w:rPr>
          <w:lang w:val="en-GB"/>
        </w:rPr>
      </w:pPr>
    </w:p>
    <w:p w:rsidR="00BC3256" w:rsidRDefault="00BC3256">
      <w:pPr>
        <w:rPr>
          <w:lang w:val="en-GB"/>
        </w:rPr>
      </w:pPr>
    </w:p>
    <w:p w:rsidR="00BC3256" w:rsidRDefault="00F44F06" w:rsidP="00DB34B0">
      <w:pPr>
        <w:pStyle w:val="Heading1"/>
        <w:rPr>
          <w:lang w:val="en-GB"/>
        </w:rPr>
      </w:pPr>
      <w:bookmarkStart w:id="35" w:name="_Toc390383584"/>
      <w:r>
        <w:rPr>
          <w:lang w:val="en-GB"/>
        </w:rPr>
        <w:br w:type="page"/>
      </w:r>
      <w:r w:rsidR="00BC3256">
        <w:rPr>
          <w:lang w:val="en-GB"/>
        </w:rPr>
        <w:lastRenderedPageBreak/>
        <w:t>Possible methodological</w:t>
      </w:r>
      <w:bookmarkStart w:id="36" w:name="_GoBack"/>
      <w:bookmarkEnd w:id="36"/>
      <w:r w:rsidR="00BC3256">
        <w:rPr>
          <w:lang w:val="en-GB"/>
        </w:rPr>
        <w:t xml:space="preserve"> approaches in the literacy model</w:t>
      </w:r>
      <w:bookmarkEnd w:id="35"/>
    </w:p>
    <w:p w:rsidR="00BC3256" w:rsidRDefault="00BC3256" w:rsidP="005D248A">
      <w:pPr>
        <w:rPr>
          <w:lang w:val="en-GB"/>
        </w:rPr>
      </w:pPr>
    </w:p>
    <w:p w:rsidR="00BC3256" w:rsidRDefault="00BC3256" w:rsidP="00F740F9">
      <w:pPr>
        <w:pStyle w:val="Heading2"/>
        <w:rPr>
          <w:lang w:val="en-GB"/>
        </w:rPr>
      </w:pPr>
      <w:bookmarkStart w:id="37" w:name="_Toc390383585"/>
      <w:r>
        <w:rPr>
          <w:lang w:val="en-GB"/>
        </w:rPr>
        <w:t>Study circles</w:t>
      </w:r>
      <w:bookmarkEnd w:id="37"/>
    </w:p>
    <w:p w:rsidR="00BC3256" w:rsidRDefault="00BC3256" w:rsidP="005D248A">
      <w:pPr>
        <w:rPr>
          <w:lang w:val="en-GB"/>
        </w:rPr>
      </w:pPr>
      <w:r>
        <w:rPr>
          <w:lang w:val="en-GB"/>
        </w:rPr>
        <w:t xml:space="preserve">As one example of good practice, </w:t>
      </w:r>
      <w:r w:rsidRPr="00317152">
        <w:rPr>
          <w:b/>
          <w:lang w:val="en-GB"/>
        </w:rPr>
        <w:t>study circles</w:t>
      </w:r>
      <w:r>
        <w:rPr>
          <w:lang w:val="en-GB"/>
        </w:rPr>
        <w:t xml:space="preserve"> proved to be a very effective, yet still fairly unknown method for informal ways of studying.</w:t>
      </w:r>
    </w:p>
    <w:p w:rsidR="00BC3256" w:rsidRDefault="00BC3256" w:rsidP="005D248A">
      <w:pPr>
        <w:rPr>
          <w:lang w:val="en-GB"/>
        </w:rPr>
      </w:pPr>
      <w:r>
        <w:rPr>
          <w:lang w:val="en-GB"/>
        </w:rPr>
        <w:t>Therefore, participants suggested and formed ideas for study circles which would help increase the literacy level in a variety of ways.</w:t>
      </w:r>
    </w:p>
    <w:p w:rsidR="00BC3256" w:rsidRDefault="00BC3256" w:rsidP="00F740F9">
      <w:pPr>
        <w:pStyle w:val="Heading3"/>
        <w:rPr>
          <w:lang w:val="en-GB"/>
        </w:rPr>
      </w:pPr>
      <w:bookmarkStart w:id="38" w:name="_Toc390383586"/>
      <w:r>
        <w:rPr>
          <w:lang w:val="en-GB"/>
        </w:rPr>
        <w:t>Study circle example: Using songs in ELT</w:t>
      </w:r>
      <w:bookmarkEnd w:id="38"/>
    </w:p>
    <w:p w:rsidR="00BC3256" w:rsidRPr="00B02C74" w:rsidRDefault="00BC3256" w:rsidP="00B02C74">
      <w:pPr>
        <w:rPr>
          <w:lang w:val="en-GB"/>
        </w:rPr>
      </w:pPr>
    </w:p>
    <w:sectPr w:rsidR="00BC3256" w:rsidRPr="00B02C74" w:rsidSect="00A94C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34" w:rsidRDefault="00944634" w:rsidP="00F44F06">
      <w:pPr>
        <w:spacing w:after="0" w:line="240" w:lineRule="auto"/>
      </w:pPr>
      <w:r>
        <w:separator/>
      </w:r>
    </w:p>
  </w:endnote>
  <w:endnote w:type="continuationSeparator" w:id="0">
    <w:p w:rsidR="00944634" w:rsidRDefault="00944634" w:rsidP="00F44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06" w:rsidRPr="00F44F06" w:rsidRDefault="00F44F06" w:rsidP="00F44F06">
    <w:pPr>
      <w:pStyle w:val="Footer"/>
      <w:jc w:val="center"/>
      <w:rPr>
        <w:sz w:val="16"/>
      </w:rPr>
    </w:pPr>
    <w:r w:rsidRPr="00F44F06">
      <w:rPr>
        <w:sz w:val="16"/>
      </w:rPr>
      <w:t>This project has been funded with support from the European Commission.</w:t>
    </w:r>
    <w:r w:rsidRPr="00F44F06">
      <w:rPr>
        <w:sz w:val="16"/>
      </w:rPr>
      <w:br/>
      <w:t>Grundtvig Workshop Reference number: GRU-DEL-05/13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34" w:rsidRDefault="00944634" w:rsidP="00F44F06">
      <w:pPr>
        <w:spacing w:after="0" w:line="240" w:lineRule="auto"/>
      </w:pPr>
      <w:r>
        <w:separator/>
      </w:r>
    </w:p>
  </w:footnote>
  <w:footnote w:type="continuationSeparator" w:id="0">
    <w:p w:rsidR="00944634" w:rsidRDefault="00944634" w:rsidP="00F44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06" w:rsidRDefault="00F44F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3073" type="#_x0000_t75" alt="alfabet-logotip" style="position:absolute;margin-left:-11.2pt;margin-top:-23.25pt;width:113.9pt;height:52.15pt;z-index:1;visibility:visible">
          <v:imagedata r:id="rId1" o:title=""/>
        </v:shape>
      </w:pict>
    </w:r>
    <w:r>
      <w:rPr>
        <w:noProof/>
      </w:rPr>
      <w:pict>
        <v:shape id="Slika 1" o:spid="_x0000_s3074" type="#_x0000_t75" alt="EU_flag_LLP_EN-01" style="position:absolute;margin-left:321.4pt;margin-top:-22.7pt;width:132.7pt;height:51.6pt;z-index:2;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76E"/>
    <w:multiLevelType w:val="hybridMultilevel"/>
    <w:tmpl w:val="63B82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3B05801"/>
    <w:multiLevelType w:val="hybridMultilevel"/>
    <w:tmpl w:val="C4FEC7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3D1663"/>
    <w:multiLevelType w:val="hybridMultilevel"/>
    <w:tmpl w:val="ED0EB4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32713"/>
    <w:multiLevelType w:val="hybridMultilevel"/>
    <w:tmpl w:val="6C86C5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C8974C8"/>
    <w:multiLevelType w:val="hybridMultilevel"/>
    <w:tmpl w:val="AEF81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EF3079D"/>
    <w:multiLevelType w:val="hybridMultilevel"/>
    <w:tmpl w:val="7262A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9304367"/>
    <w:multiLevelType w:val="hybridMultilevel"/>
    <w:tmpl w:val="2ACE95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2F23564"/>
    <w:multiLevelType w:val="hybridMultilevel"/>
    <w:tmpl w:val="077A55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C924D13"/>
    <w:multiLevelType w:val="hybridMultilevel"/>
    <w:tmpl w:val="32E87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FB04A76"/>
    <w:multiLevelType w:val="hybridMultilevel"/>
    <w:tmpl w:val="9FC01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6"/>
  </w:num>
  <w:num w:numId="6">
    <w:abstractNumId w:val="0"/>
  </w:num>
  <w:num w:numId="7">
    <w:abstractNumId w:val="3"/>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48D"/>
    <w:rsid w:val="00002DA6"/>
    <w:rsid w:val="000174AA"/>
    <w:rsid w:val="00024586"/>
    <w:rsid w:val="00026A48"/>
    <w:rsid w:val="0008275E"/>
    <w:rsid w:val="000A3572"/>
    <w:rsid w:val="000A5751"/>
    <w:rsid w:val="000C58AB"/>
    <w:rsid w:val="001147EB"/>
    <w:rsid w:val="00124E07"/>
    <w:rsid w:val="0016078C"/>
    <w:rsid w:val="00191734"/>
    <w:rsid w:val="001C795E"/>
    <w:rsid w:val="001E5A7A"/>
    <w:rsid w:val="0021191F"/>
    <w:rsid w:val="002301A3"/>
    <w:rsid w:val="00250BBA"/>
    <w:rsid w:val="00263F84"/>
    <w:rsid w:val="003037F2"/>
    <w:rsid w:val="00317152"/>
    <w:rsid w:val="00332510"/>
    <w:rsid w:val="0033614E"/>
    <w:rsid w:val="0036012E"/>
    <w:rsid w:val="003840A5"/>
    <w:rsid w:val="003872FC"/>
    <w:rsid w:val="003A1E19"/>
    <w:rsid w:val="003C6A44"/>
    <w:rsid w:val="003D3631"/>
    <w:rsid w:val="003F3A08"/>
    <w:rsid w:val="0042714B"/>
    <w:rsid w:val="00432D8B"/>
    <w:rsid w:val="0047413C"/>
    <w:rsid w:val="00492797"/>
    <w:rsid w:val="005062E2"/>
    <w:rsid w:val="00515C76"/>
    <w:rsid w:val="005200DE"/>
    <w:rsid w:val="00534BC7"/>
    <w:rsid w:val="0056748D"/>
    <w:rsid w:val="005B23FF"/>
    <w:rsid w:val="005D248A"/>
    <w:rsid w:val="005F3A3E"/>
    <w:rsid w:val="00623401"/>
    <w:rsid w:val="00630098"/>
    <w:rsid w:val="00667746"/>
    <w:rsid w:val="00673024"/>
    <w:rsid w:val="00682211"/>
    <w:rsid w:val="006B181F"/>
    <w:rsid w:val="0070399D"/>
    <w:rsid w:val="00713077"/>
    <w:rsid w:val="007A6A0D"/>
    <w:rsid w:val="00825117"/>
    <w:rsid w:val="008B022D"/>
    <w:rsid w:val="008B1FCD"/>
    <w:rsid w:val="008E4143"/>
    <w:rsid w:val="008E7DCB"/>
    <w:rsid w:val="00940723"/>
    <w:rsid w:val="00944634"/>
    <w:rsid w:val="00950B70"/>
    <w:rsid w:val="009D022E"/>
    <w:rsid w:val="009D77AD"/>
    <w:rsid w:val="00A43368"/>
    <w:rsid w:val="00A46CF2"/>
    <w:rsid w:val="00A605CD"/>
    <w:rsid w:val="00A67492"/>
    <w:rsid w:val="00A94C66"/>
    <w:rsid w:val="00AA60FE"/>
    <w:rsid w:val="00AC20E9"/>
    <w:rsid w:val="00B02C74"/>
    <w:rsid w:val="00B16620"/>
    <w:rsid w:val="00B625C0"/>
    <w:rsid w:val="00B87FEC"/>
    <w:rsid w:val="00BA75B9"/>
    <w:rsid w:val="00BC3256"/>
    <w:rsid w:val="00BC53F7"/>
    <w:rsid w:val="00BF0BBB"/>
    <w:rsid w:val="00C00BA4"/>
    <w:rsid w:val="00C2173D"/>
    <w:rsid w:val="00C44518"/>
    <w:rsid w:val="00C50299"/>
    <w:rsid w:val="00CE3605"/>
    <w:rsid w:val="00D01F9F"/>
    <w:rsid w:val="00D247BB"/>
    <w:rsid w:val="00D27C23"/>
    <w:rsid w:val="00D60033"/>
    <w:rsid w:val="00DA765C"/>
    <w:rsid w:val="00DB34B0"/>
    <w:rsid w:val="00DB42A9"/>
    <w:rsid w:val="00DF6EB6"/>
    <w:rsid w:val="00E511F6"/>
    <w:rsid w:val="00E52999"/>
    <w:rsid w:val="00E70D2B"/>
    <w:rsid w:val="00E8326E"/>
    <w:rsid w:val="00EA412E"/>
    <w:rsid w:val="00EB7AF6"/>
    <w:rsid w:val="00EE4D31"/>
    <w:rsid w:val="00F11562"/>
    <w:rsid w:val="00F44F06"/>
    <w:rsid w:val="00F740F9"/>
    <w:rsid w:val="00F9551E"/>
    <w:rsid w:val="00FA52DB"/>
    <w:rsid w:val="00FB081E"/>
    <w:rsid w:val="00FC7997"/>
    <w:rsid w:val="00FD0516"/>
    <w:rsid w:val="00FD36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0098"/>
    <w:pPr>
      <w:spacing w:after="200" w:line="276" w:lineRule="auto"/>
    </w:pPr>
    <w:rPr>
      <w:sz w:val="24"/>
      <w:szCs w:val="22"/>
      <w:lang w:val="sl-SI"/>
    </w:rPr>
  </w:style>
  <w:style w:type="paragraph" w:styleId="Heading1">
    <w:name w:val="heading 1"/>
    <w:basedOn w:val="Normal"/>
    <w:next w:val="Normal"/>
    <w:link w:val="Heading1Char"/>
    <w:uiPriority w:val="99"/>
    <w:qFormat/>
    <w:rsid w:val="005B23F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9D022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02DA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3FF"/>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D022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02DA6"/>
    <w:rPr>
      <w:rFonts w:ascii="Cambria" w:hAnsi="Cambria" w:cs="Times New Roman"/>
      <w:b/>
      <w:bCs/>
      <w:color w:val="4F81BD"/>
    </w:rPr>
  </w:style>
  <w:style w:type="paragraph" w:styleId="ListParagraph">
    <w:name w:val="List Paragraph"/>
    <w:basedOn w:val="Normal"/>
    <w:uiPriority w:val="99"/>
    <w:qFormat/>
    <w:rsid w:val="0056748D"/>
    <w:pPr>
      <w:ind w:left="720"/>
      <w:contextualSpacing/>
    </w:pPr>
  </w:style>
  <w:style w:type="table" w:styleId="TableGrid">
    <w:name w:val="Table Grid"/>
    <w:basedOn w:val="TableNormal"/>
    <w:uiPriority w:val="99"/>
    <w:rsid w:val="009D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B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22D"/>
    <w:rPr>
      <w:rFonts w:ascii="Tahoma" w:hAnsi="Tahoma" w:cs="Tahoma"/>
      <w:sz w:val="16"/>
      <w:szCs w:val="16"/>
    </w:rPr>
  </w:style>
  <w:style w:type="paragraph" w:styleId="TOCHeading">
    <w:name w:val="TOC Heading"/>
    <w:basedOn w:val="Heading1"/>
    <w:next w:val="Normal"/>
    <w:uiPriority w:val="99"/>
    <w:qFormat/>
    <w:rsid w:val="003037F2"/>
    <w:pPr>
      <w:outlineLvl w:val="9"/>
    </w:pPr>
    <w:rPr>
      <w:lang w:eastAsia="sl-SI"/>
    </w:rPr>
  </w:style>
  <w:style w:type="paragraph" w:styleId="TOC1">
    <w:name w:val="toc 1"/>
    <w:basedOn w:val="Normal"/>
    <w:next w:val="Normal"/>
    <w:autoRedefine/>
    <w:uiPriority w:val="39"/>
    <w:rsid w:val="003037F2"/>
    <w:pPr>
      <w:spacing w:after="100"/>
    </w:pPr>
  </w:style>
  <w:style w:type="paragraph" w:styleId="TOC2">
    <w:name w:val="toc 2"/>
    <w:basedOn w:val="Normal"/>
    <w:next w:val="Normal"/>
    <w:autoRedefine/>
    <w:uiPriority w:val="39"/>
    <w:rsid w:val="003037F2"/>
    <w:pPr>
      <w:spacing w:after="100"/>
      <w:ind w:left="240"/>
    </w:pPr>
  </w:style>
  <w:style w:type="paragraph" w:styleId="TOC3">
    <w:name w:val="toc 3"/>
    <w:basedOn w:val="Normal"/>
    <w:next w:val="Normal"/>
    <w:autoRedefine/>
    <w:uiPriority w:val="39"/>
    <w:rsid w:val="003037F2"/>
    <w:pPr>
      <w:spacing w:after="100"/>
      <w:ind w:left="480"/>
    </w:pPr>
  </w:style>
  <w:style w:type="character" w:styleId="Hyperlink">
    <w:name w:val="Hyperlink"/>
    <w:basedOn w:val="DefaultParagraphFont"/>
    <w:uiPriority w:val="99"/>
    <w:rsid w:val="003037F2"/>
    <w:rPr>
      <w:rFonts w:cs="Times New Roman"/>
      <w:color w:val="0000FF"/>
      <w:u w:val="single"/>
    </w:rPr>
  </w:style>
  <w:style w:type="paragraph" w:styleId="Header">
    <w:name w:val="header"/>
    <w:basedOn w:val="Normal"/>
    <w:link w:val="HeaderChar"/>
    <w:uiPriority w:val="99"/>
    <w:semiHidden/>
    <w:unhideWhenUsed/>
    <w:rsid w:val="00F44F06"/>
    <w:pPr>
      <w:tabs>
        <w:tab w:val="center" w:pos="4703"/>
        <w:tab w:val="right" w:pos="9406"/>
      </w:tabs>
    </w:pPr>
  </w:style>
  <w:style w:type="character" w:customStyle="1" w:styleId="HeaderChar">
    <w:name w:val="Header Char"/>
    <w:basedOn w:val="DefaultParagraphFont"/>
    <w:link w:val="Header"/>
    <w:uiPriority w:val="99"/>
    <w:semiHidden/>
    <w:rsid w:val="00F44F06"/>
    <w:rPr>
      <w:sz w:val="24"/>
      <w:szCs w:val="22"/>
      <w:lang w:val="sl-SI"/>
    </w:rPr>
  </w:style>
  <w:style w:type="paragraph" w:styleId="Footer">
    <w:name w:val="footer"/>
    <w:basedOn w:val="Normal"/>
    <w:link w:val="FooterChar"/>
    <w:uiPriority w:val="99"/>
    <w:semiHidden/>
    <w:unhideWhenUsed/>
    <w:rsid w:val="00F44F06"/>
    <w:pPr>
      <w:tabs>
        <w:tab w:val="center" w:pos="4703"/>
        <w:tab w:val="right" w:pos="9406"/>
      </w:tabs>
    </w:pPr>
  </w:style>
  <w:style w:type="character" w:customStyle="1" w:styleId="FooterChar">
    <w:name w:val="Footer Char"/>
    <w:basedOn w:val="DefaultParagraphFont"/>
    <w:link w:val="Footer"/>
    <w:uiPriority w:val="99"/>
    <w:semiHidden/>
    <w:rsid w:val="00F44F06"/>
    <w:rPr>
      <w:sz w:val="24"/>
      <w:szCs w:val="22"/>
      <w:lang w:val="sl-SI"/>
    </w:rPr>
  </w:style>
</w:styles>
</file>

<file path=word/webSettings.xml><?xml version="1.0" encoding="utf-8"?>
<w:webSettings xmlns:r="http://schemas.openxmlformats.org/officeDocument/2006/relationships" xmlns:w="http://schemas.openxmlformats.org/wordprocessingml/2006/main">
  <w:divs>
    <w:div w:id="1996031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17</Pages>
  <Words>3184</Words>
  <Characters>18149</Characters>
  <Application>Microsoft Office Word</Application>
  <DocSecurity>0</DocSecurity>
  <Lines>151</Lines>
  <Paragraphs>42</Paragraphs>
  <ScaleCrop>false</ScaleCrop>
  <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HP630</dc:creator>
  <cp:keywords/>
  <dc:description/>
  <cp:lastModifiedBy>Blacktiger-PC</cp:lastModifiedBy>
  <cp:revision>75</cp:revision>
  <dcterms:created xsi:type="dcterms:W3CDTF">2014-04-02T21:18:00Z</dcterms:created>
  <dcterms:modified xsi:type="dcterms:W3CDTF">2014-06-12T22:52:00Z</dcterms:modified>
</cp:coreProperties>
</file>